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A922">
      <w:pPr>
        <w:pStyle w:val="2"/>
        <w:spacing w:after="240" w:line="276" w:lineRule="auto"/>
        <w:jc w:val="center"/>
        <w:rPr>
          <w:rFonts w:asciiTheme="minorEastAsia" w:hAnsiTheme="minorEastAsia" w:eastAsiaTheme="minorEastAsia"/>
          <w:sz w:val="40"/>
        </w:rPr>
      </w:pPr>
      <w:r>
        <w:rPr>
          <w:rFonts w:hint="eastAsia" w:asciiTheme="minorEastAsia" w:hAnsiTheme="minorEastAsia" w:eastAsiaTheme="minorEastAsia"/>
          <w:sz w:val="40"/>
        </w:rPr>
        <w:t>项目要求</w:t>
      </w:r>
    </w:p>
    <w:p w14:paraId="67113959">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货物清单</w:t>
      </w:r>
    </w:p>
    <w:tbl>
      <w:tblPr>
        <w:tblStyle w:val="6"/>
        <w:tblW w:w="3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3406"/>
        <w:gridCol w:w="1164"/>
      </w:tblGrid>
      <w:tr w14:paraId="1A48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39" w:type="pct"/>
            <w:vAlign w:val="center"/>
          </w:tcPr>
          <w:p w14:paraId="6915F222">
            <w:pPr>
              <w:spacing w:line="276" w:lineRule="auto"/>
              <w:ind w:right="34" w:rightChars="12"/>
              <w:jc w:val="center"/>
              <w:rPr>
                <w:rFonts w:ascii="宋体" w:hAnsi="宋体"/>
                <w:b/>
                <w:bCs/>
                <w:sz w:val="24"/>
              </w:rPr>
            </w:pPr>
            <w:r>
              <w:rPr>
                <w:rFonts w:hint="eastAsia" w:ascii="宋体" w:hAnsi="宋体"/>
                <w:b/>
                <w:bCs/>
                <w:sz w:val="24"/>
              </w:rPr>
              <w:t>序号</w:t>
            </w:r>
          </w:p>
        </w:tc>
        <w:tc>
          <w:tcPr>
            <w:tcW w:w="3175" w:type="pct"/>
            <w:vAlign w:val="center"/>
          </w:tcPr>
          <w:p w14:paraId="7A301353">
            <w:pPr>
              <w:spacing w:line="276" w:lineRule="auto"/>
              <w:jc w:val="center"/>
              <w:rPr>
                <w:rFonts w:ascii="宋体" w:hAnsi="宋体"/>
                <w:b/>
                <w:bCs/>
                <w:sz w:val="24"/>
              </w:rPr>
            </w:pPr>
            <w:r>
              <w:rPr>
                <w:rFonts w:hint="eastAsia" w:ascii="宋体" w:hAnsi="宋体"/>
                <w:b/>
                <w:bCs/>
                <w:sz w:val="24"/>
              </w:rPr>
              <w:t>货物名称</w:t>
            </w:r>
          </w:p>
        </w:tc>
        <w:tc>
          <w:tcPr>
            <w:tcW w:w="1085" w:type="pct"/>
            <w:vAlign w:val="center"/>
          </w:tcPr>
          <w:p w14:paraId="5DE2F495">
            <w:pPr>
              <w:spacing w:line="276" w:lineRule="auto"/>
              <w:jc w:val="center"/>
              <w:rPr>
                <w:rFonts w:ascii="宋体" w:hAnsi="宋体"/>
                <w:b/>
                <w:bCs/>
                <w:sz w:val="24"/>
              </w:rPr>
            </w:pPr>
            <w:r>
              <w:rPr>
                <w:rFonts w:hint="eastAsia" w:ascii="宋体" w:hAnsi="宋体"/>
                <w:b/>
                <w:bCs/>
                <w:sz w:val="24"/>
              </w:rPr>
              <w:t>数量</w:t>
            </w:r>
          </w:p>
        </w:tc>
      </w:tr>
      <w:tr w14:paraId="12CE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vAlign w:val="center"/>
          </w:tcPr>
          <w:p w14:paraId="1262579A">
            <w:pPr>
              <w:pStyle w:val="12"/>
              <w:numPr>
                <w:ilvl w:val="0"/>
                <w:numId w:val="2"/>
              </w:numPr>
              <w:spacing w:line="276" w:lineRule="auto"/>
              <w:ind w:left="0" w:right="34" w:rightChars="12" w:firstLine="0" w:firstLineChars="0"/>
              <w:jc w:val="center"/>
              <w:rPr>
                <w:rFonts w:asciiTheme="minorEastAsia" w:hAnsiTheme="minorEastAsia" w:eastAsiaTheme="minorEastAsia"/>
                <w:bCs/>
                <w:szCs w:val="28"/>
              </w:rPr>
            </w:pPr>
          </w:p>
        </w:tc>
        <w:tc>
          <w:tcPr>
            <w:tcW w:w="3175" w:type="pct"/>
            <w:vAlign w:val="center"/>
          </w:tcPr>
          <w:p w14:paraId="586CBD53">
            <w:pPr>
              <w:jc w:val="center"/>
              <w:rPr>
                <w:rFonts w:asciiTheme="minorEastAsia" w:hAnsiTheme="minorEastAsia" w:eastAsiaTheme="minorEastAsia"/>
                <w:szCs w:val="28"/>
              </w:rPr>
            </w:pPr>
            <w:r>
              <w:rPr>
                <w:rFonts w:hint="eastAsia" w:cs="宋体" w:asciiTheme="minorEastAsia" w:hAnsiTheme="minorEastAsia" w:eastAsiaTheme="minorEastAsia"/>
                <w:bCs/>
                <w:color w:val="000000"/>
                <w:szCs w:val="28"/>
              </w:rPr>
              <w:t>上肢床边主被动训练机</w:t>
            </w:r>
          </w:p>
        </w:tc>
        <w:tc>
          <w:tcPr>
            <w:tcW w:w="1085" w:type="pct"/>
            <w:vAlign w:val="center"/>
          </w:tcPr>
          <w:p w14:paraId="277D7D6D">
            <w:pPr>
              <w:jc w:val="center"/>
              <w:rPr>
                <w:rFonts w:asciiTheme="minorEastAsia" w:hAnsiTheme="minorEastAsia" w:eastAsiaTheme="minorEastAsia"/>
                <w:szCs w:val="28"/>
              </w:rPr>
            </w:pPr>
            <w:r>
              <w:rPr>
                <w:rFonts w:hint="eastAsia" w:asciiTheme="minorEastAsia" w:hAnsiTheme="minorEastAsia" w:eastAsiaTheme="minorEastAsia"/>
                <w:szCs w:val="28"/>
              </w:rPr>
              <w:t>1套</w:t>
            </w:r>
          </w:p>
        </w:tc>
      </w:tr>
      <w:tr w14:paraId="3038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39" w:type="pct"/>
            <w:vAlign w:val="center"/>
          </w:tcPr>
          <w:p w14:paraId="4DA6D51B">
            <w:pPr>
              <w:pStyle w:val="12"/>
              <w:numPr>
                <w:ilvl w:val="0"/>
                <w:numId w:val="2"/>
              </w:numPr>
              <w:spacing w:line="276" w:lineRule="auto"/>
              <w:ind w:left="0" w:right="34" w:rightChars="12" w:firstLine="0" w:firstLineChars="0"/>
              <w:jc w:val="center"/>
              <w:rPr>
                <w:rFonts w:asciiTheme="minorEastAsia" w:hAnsiTheme="minorEastAsia" w:eastAsiaTheme="minorEastAsia"/>
                <w:bCs/>
                <w:szCs w:val="28"/>
              </w:rPr>
            </w:pPr>
          </w:p>
        </w:tc>
        <w:tc>
          <w:tcPr>
            <w:tcW w:w="3175" w:type="pct"/>
            <w:vAlign w:val="center"/>
          </w:tcPr>
          <w:p w14:paraId="3554CC9F">
            <w:pPr>
              <w:jc w:val="center"/>
              <w:rPr>
                <w:rFonts w:cs="宋体" w:asciiTheme="minorEastAsia" w:hAnsiTheme="minorEastAsia" w:eastAsiaTheme="minorEastAsia"/>
                <w:bCs/>
                <w:color w:val="000000"/>
                <w:szCs w:val="28"/>
              </w:rPr>
            </w:pPr>
            <w:r>
              <w:rPr>
                <w:rFonts w:hint="eastAsia" w:cs="宋体" w:asciiTheme="minorEastAsia" w:hAnsiTheme="minorEastAsia" w:eastAsiaTheme="minorEastAsia"/>
                <w:bCs/>
                <w:color w:val="000000"/>
                <w:szCs w:val="28"/>
              </w:rPr>
              <w:t>电动轮椅</w:t>
            </w:r>
          </w:p>
        </w:tc>
        <w:tc>
          <w:tcPr>
            <w:tcW w:w="1085" w:type="pct"/>
            <w:vAlign w:val="center"/>
          </w:tcPr>
          <w:p w14:paraId="35275CD3">
            <w:pPr>
              <w:jc w:val="center"/>
              <w:rPr>
                <w:rFonts w:asciiTheme="minorEastAsia" w:hAnsiTheme="minorEastAsia" w:eastAsiaTheme="minorEastAsia"/>
                <w:szCs w:val="28"/>
              </w:rPr>
            </w:pPr>
            <w:r>
              <w:rPr>
                <w:rFonts w:hint="eastAsia" w:asciiTheme="minorEastAsia" w:hAnsiTheme="minorEastAsia" w:eastAsiaTheme="minorEastAsia"/>
                <w:szCs w:val="28"/>
              </w:rPr>
              <w:t>1台</w:t>
            </w:r>
          </w:p>
        </w:tc>
      </w:tr>
    </w:tbl>
    <w:p w14:paraId="5D847EDB">
      <w:pPr>
        <w:spacing w:beforeLines="50" w:line="276" w:lineRule="auto"/>
        <w:jc w:val="left"/>
        <w:rPr>
          <w:rFonts w:ascii="宋体" w:hAnsi="宋体"/>
          <w:color w:val="FF0000"/>
          <w:sz w:val="24"/>
        </w:rPr>
      </w:pPr>
      <w:r>
        <w:rPr>
          <w:rFonts w:hint="eastAsia" w:ascii="宋体" w:hAnsi="宋体"/>
          <w:color w:val="FF0000"/>
          <w:sz w:val="24"/>
        </w:rPr>
        <w:t>说明：</w:t>
      </w:r>
    </w:p>
    <w:p w14:paraId="7978AAE5">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投标人须对本项目的采购标的或服务内容进行整体响应，任何只对采购标的或服务内容其中一部分内容进行的响应都被视为无效投标。</w:t>
      </w:r>
    </w:p>
    <w:p w14:paraId="1DA0EF75">
      <w:pPr>
        <w:numPr>
          <w:ilvl w:val="0"/>
          <w:numId w:val="3"/>
        </w:numPr>
        <w:snapToGrid w:val="0"/>
        <w:spacing w:line="276" w:lineRule="auto"/>
        <w:ind w:left="480" w:hanging="480" w:hangingChars="200"/>
        <w:rPr>
          <w:rFonts w:ascii="宋体" w:hAnsi="宋体"/>
          <w:color w:val="FF0000"/>
          <w:sz w:val="24"/>
        </w:rPr>
      </w:pPr>
      <w:r>
        <w:rPr>
          <w:rFonts w:hint="eastAsia" w:ascii="宋体" w:hAnsi="宋体"/>
          <w:color w:val="FF0000"/>
          <w:sz w:val="24"/>
        </w:rPr>
        <w:t>本项目不接受拆分，</w:t>
      </w:r>
      <w:r>
        <w:rPr>
          <w:rFonts w:ascii="宋体" w:hAnsi="宋体"/>
          <w:color w:val="FF0000"/>
          <w:sz w:val="24"/>
        </w:rPr>
        <w:t>同一品牌仅可有一家供应商参加本项目的投标，如多家供应商参加同一品牌产品投标，仅以一位供应商计算</w:t>
      </w:r>
      <w:r>
        <w:rPr>
          <w:rFonts w:hint="eastAsia" w:ascii="宋体" w:hAnsi="宋体"/>
          <w:color w:val="FF0000"/>
          <w:sz w:val="24"/>
        </w:rPr>
        <w:t>。</w:t>
      </w:r>
    </w:p>
    <w:p w14:paraId="4FABBB7C">
      <w:pPr>
        <w:pStyle w:val="3"/>
        <w:numPr>
          <w:ilvl w:val="0"/>
          <w:numId w:val="1"/>
        </w:numPr>
        <w:spacing w:before="240"/>
        <w:ind w:left="0" w:firstLine="567" w:firstLineChars="0"/>
        <w:rPr>
          <w:rFonts w:ascii="宋体" w:hAnsi="宋体" w:eastAsia="宋体"/>
          <w:sz w:val="24"/>
          <w:szCs w:val="24"/>
        </w:rPr>
      </w:pPr>
      <w:r>
        <w:rPr>
          <w:rFonts w:hint="eastAsia" w:ascii="宋体" w:hAnsi="宋体" w:eastAsia="宋体"/>
          <w:sz w:val="24"/>
          <w:szCs w:val="24"/>
        </w:rPr>
        <w:t>具体技术要求</w:t>
      </w:r>
    </w:p>
    <w:p w14:paraId="1022B5E5">
      <w:pPr>
        <w:rPr>
          <w:b/>
        </w:rPr>
      </w:pPr>
      <w:r>
        <w:rPr>
          <w:rFonts w:hint="eastAsia"/>
          <w:b/>
          <w:sz w:val="24"/>
        </w:rPr>
        <w:t>（一）上肢床边主被动训练机</w:t>
      </w:r>
    </w:p>
    <w:p w14:paraId="218342C4">
      <w:pPr>
        <w:spacing w:line="360" w:lineRule="auto"/>
        <w:jc w:val="left"/>
        <w:rPr>
          <w:rFonts w:ascii="宋体" w:hAnsi="宋体"/>
          <w:b/>
          <w:sz w:val="24"/>
        </w:rPr>
      </w:pPr>
      <w:r>
        <w:rPr>
          <w:rFonts w:hint="eastAsia" w:ascii="宋体" w:hAnsi="宋体"/>
          <w:b/>
          <w:sz w:val="24"/>
        </w:rPr>
        <w:t>1.设备功能：</w:t>
      </w:r>
    </w:p>
    <w:p w14:paraId="136505AF">
      <w:pPr>
        <w:spacing w:line="360" w:lineRule="auto"/>
        <w:jc w:val="left"/>
        <w:rPr>
          <w:rFonts w:ascii="宋体" w:hAnsi="宋体"/>
          <w:sz w:val="24"/>
        </w:rPr>
      </w:pPr>
      <w:r>
        <w:rPr>
          <w:rFonts w:hint="eastAsia" w:ascii="宋体" w:hAnsi="宋体"/>
          <w:sz w:val="24"/>
        </w:rPr>
        <w:t>1.1用于中风、偏瘫等肢体障碍卧床患者进行上肢肌力和关节活动度的康复训练；</w:t>
      </w:r>
    </w:p>
    <w:p w14:paraId="081D6B9D">
      <w:pPr>
        <w:spacing w:line="360" w:lineRule="auto"/>
        <w:jc w:val="left"/>
        <w:rPr>
          <w:rFonts w:ascii="宋体" w:hAnsi="宋体"/>
          <w:sz w:val="24"/>
        </w:rPr>
      </w:pPr>
      <w:r>
        <w:rPr>
          <w:rFonts w:hint="eastAsia" w:ascii="宋体" w:hAnsi="宋体"/>
          <w:sz w:val="24"/>
        </w:rPr>
        <w:t>1.2设备应具有主动训练、被动训练、主被动训练、助力训练式。</w:t>
      </w:r>
    </w:p>
    <w:p w14:paraId="7D38827B">
      <w:pPr>
        <w:spacing w:line="360" w:lineRule="auto"/>
        <w:jc w:val="left"/>
        <w:rPr>
          <w:rFonts w:ascii="宋体" w:hAnsi="宋体"/>
          <w:b/>
          <w:sz w:val="24"/>
        </w:rPr>
      </w:pPr>
      <w:r>
        <w:rPr>
          <w:rFonts w:hint="eastAsia" w:ascii="宋体" w:hAnsi="宋体"/>
          <w:b/>
          <w:sz w:val="24"/>
        </w:rPr>
        <w:t>2.技术规格：</w:t>
      </w:r>
    </w:p>
    <w:p w14:paraId="3CD27C01">
      <w:pPr>
        <w:spacing w:line="360" w:lineRule="auto"/>
        <w:jc w:val="left"/>
        <w:rPr>
          <w:rFonts w:ascii="宋体" w:hAnsi="宋体"/>
          <w:sz w:val="24"/>
        </w:rPr>
      </w:pPr>
      <w:r>
        <w:rPr>
          <w:rFonts w:hint="eastAsia" w:ascii="宋体" w:hAnsi="宋体"/>
          <w:sz w:val="24"/>
        </w:rPr>
        <w:t>2.1设备动力控制：</w:t>
      </w:r>
    </w:p>
    <w:p w14:paraId="6403A84C">
      <w:pPr>
        <w:spacing w:line="360" w:lineRule="auto"/>
        <w:jc w:val="left"/>
        <w:rPr>
          <w:rFonts w:ascii="宋体" w:hAnsi="宋体"/>
          <w:sz w:val="24"/>
        </w:rPr>
      </w:pPr>
      <w:r>
        <w:rPr>
          <w:rFonts w:hint="eastAsia" w:ascii="宋体" w:hAnsi="宋体"/>
          <w:sz w:val="24"/>
        </w:rPr>
        <w:t>2.1.1阻力：在主动训练时，上肢阻力设定范围0-20Nm，分20档设定，档位间距1Nm；</w:t>
      </w:r>
    </w:p>
    <w:p w14:paraId="146710C1">
      <w:pPr>
        <w:spacing w:line="360" w:lineRule="auto"/>
        <w:jc w:val="left"/>
        <w:rPr>
          <w:rFonts w:ascii="宋体" w:hAnsi="宋体"/>
          <w:sz w:val="24"/>
        </w:rPr>
      </w:pPr>
      <w:r>
        <w:rPr>
          <w:rFonts w:hint="eastAsia" w:ascii="宋体" w:hAnsi="宋体"/>
          <w:sz w:val="24"/>
        </w:rPr>
        <w:t>2.1.2转数：在被动训练时，上肢转数0-60rpm，步距1rpm；</w:t>
      </w:r>
    </w:p>
    <w:p w14:paraId="4467A5A9">
      <w:pPr>
        <w:spacing w:line="360" w:lineRule="auto"/>
        <w:jc w:val="left"/>
        <w:rPr>
          <w:rFonts w:ascii="宋体" w:hAnsi="宋体"/>
          <w:sz w:val="24"/>
        </w:rPr>
      </w:pPr>
      <w:r>
        <w:rPr>
          <w:rFonts w:hint="eastAsia" w:ascii="宋体" w:hAnsi="宋体"/>
          <w:sz w:val="24"/>
        </w:rPr>
        <w:t>2.1.3定时时间：设定范围0min-120min，步进可调，步距1min；</w:t>
      </w:r>
    </w:p>
    <w:p w14:paraId="685C85A3">
      <w:pPr>
        <w:tabs>
          <w:tab w:val="left" w:pos="540"/>
        </w:tabs>
        <w:spacing w:line="360" w:lineRule="auto"/>
        <w:jc w:val="left"/>
        <w:rPr>
          <w:rFonts w:ascii="宋体" w:hAnsi="宋体"/>
          <w:sz w:val="24"/>
        </w:rPr>
      </w:pPr>
      <w:r>
        <w:rPr>
          <w:rFonts w:hint="eastAsia" w:ascii="宋体" w:hAnsi="宋体"/>
          <w:sz w:val="24"/>
        </w:rPr>
        <w:t>2.2设备操作控制：</w:t>
      </w:r>
    </w:p>
    <w:p w14:paraId="4373BB37">
      <w:pPr>
        <w:spacing w:line="360" w:lineRule="auto"/>
        <w:jc w:val="left"/>
        <w:rPr>
          <w:rFonts w:ascii="宋体" w:hAnsi="宋体"/>
          <w:sz w:val="24"/>
        </w:rPr>
      </w:pPr>
      <w:r>
        <w:rPr>
          <w:rFonts w:hint="eastAsia" w:ascii="宋体" w:hAnsi="宋体"/>
          <w:sz w:val="24"/>
        </w:rPr>
        <w:t>2.2.1高度调节：训练机高度调节范围90-100cm；</w:t>
      </w:r>
    </w:p>
    <w:p w14:paraId="60914C7D">
      <w:pPr>
        <w:spacing w:line="360" w:lineRule="auto"/>
        <w:jc w:val="left"/>
        <w:rPr>
          <w:rFonts w:ascii="宋体" w:hAnsi="宋体"/>
          <w:sz w:val="24"/>
        </w:rPr>
      </w:pPr>
      <w:r>
        <w:rPr>
          <w:rFonts w:hint="eastAsia" w:ascii="宋体" w:hAnsi="宋体"/>
          <w:sz w:val="24"/>
        </w:rPr>
        <w:t>▲2.2.2彩色液晶触摸屏显示，便于肌力弱患者操作；</w:t>
      </w:r>
    </w:p>
    <w:p w14:paraId="7FF1571A">
      <w:pPr>
        <w:spacing w:line="360" w:lineRule="auto"/>
        <w:jc w:val="left"/>
        <w:rPr>
          <w:rFonts w:ascii="宋体" w:hAnsi="宋体"/>
          <w:sz w:val="24"/>
        </w:rPr>
      </w:pPr>
      <w:r>
        <w:rPr>
          <w:rFonts w:hint="eastAsia" w:ascii="宋体" w:hAnsi="宋体"/>
          <w:sz w:val="24"/>
        </w:rPr>
        <w:t>2.2.3左上肢和右上肢可进行对称训练；</w:t>
      </w:r>
    </w:p>
    <w:p w14:paraId="6FC999C3">
      <w:pPr>
        <w:spacing w:line="360" w:lineRule="auto"/>
        <w:jc w:val="left"/>
        <w:rPr>
          <w:rFonts w:ascii="宋体" w:hAnsi="宋体"/>
          <w:sz w:val="24"/>
        </w:rPr>
      </w:pPr>
      <w:r>
        <w:rPr>
          <w:rFonts w:hint="eastAsia" w:ascii="宋体" w:hAnsi="宋体"/>
          <w:sz w:val="24"/>
        </w:rPr>
        <w:t>2.2.4能够智能探测痉挛并自动缓解痉挛；</w:t>
      </w:r>
    </w:p>
    <w:p w14:paraId="746F3DF3">
      <w:pPr>
        <w:spacing w:line="360" w:lineRule="auto"/>
        <w:jc w:val="left"/>
        <w:rPr>
          <w:rFonts w:ascii="宋体" w:hAnsi="宋体"/>
          <w:sz w:val="24"/>
        </w:rPr>
      </w:pPr>
      <w:r>
        <w:rPr>
          <w:rFonts w:hint="eastAsia" w:ascii="宋体" w:hAnsi="宋体"/>
          <w:sz w:val="24"/>
        </w:rPr>
        <w:t>2.2.5通过方向键可改变运动方向；</w:t>
      </w:r>
    </w:p>
    <w:p w14:paraId="2E6FF93D">
      <w:pPr>
        <w:spacing w:line="360" w:lineRule="auto"/>
        <w:jc w:val="left"/>
        <w:rPr>
          <w:rFonts w:ascii="宋体" w:hAnsi="宋体"/>
          <w:sz w:val="24"/>
        </w:rPr>
      </w:pPr>
      <w:r>
        <w:rPr>
          <w:rFonts w:hint="eastAsia" w:ascii="宋体" w:hAnsi="宋体"/>
          <w:sz w:val="24"/>
        </w:rPr>
        <w:t>2.2.6主被动训练模式可自由转换或可手动选择；</w:t>
      </w:r>
    </w:p>
    <w:p w14:paraId="647AC9A1">
      <w:pPr>
        <w:spacing w:line="360" w:lineRule="auto"/>
        <w:jc w:val="left"/>
        <w:rPr>
          <w:rFonts w:ascii="宋体" w:hAnsi="宋体"/>
          <w:sz w:val="24"/>
        </w:rPr>
      </w:pPr>
      <w:r>
        <w:rPr>
          <w:rFonts w:hint="eastAsia" w:ascii="宋体" w:hAnsi="宋体"/>
          <w:sz w:val="24"/>
        </w:rPr>
        <w:t>2.3设备功能：</w:t>
      </w:r>
    </w:p>
    <w:p w14:paraId="3E46A49E">
      <w:pPr>
        <w:spacing w:line="360" w:lineRule="auto"/>
        <w:jc w:val="left"/>
        <w:rPr>
          <w:rFonts w:ascii="宋体" w:hAnsi="宋体"/>
          <w:sz w:val="24"/>
        </w:rPr>
      </w:pPr>
      <w:r>
        <w:rPr>
          <w:rFonts w:hint="eastAsia" w:ascii="宋体" w:hAnsi="宋体"/>
          <w:sz w:val="24"/>
        </w:rPr>
        <w:t>2.3.1具有训练时间、训练速度及运动阻力的设置功能；</w:t>
      </w:r>
    </w:p>
    <w:p w14:paraId="21D1FFA7">
      <w:pPr>
        <w:spacing w:line="360" w:lineRule="auto"/>
        <w:jc w:val="left"/>
        <w:rPr>
          <w:rFonts w:ascii="宋体" w:hAnsi="宋体"/>
          <w:sz w:val="24"/>
        </w:rPr>
      </w:pPr>
      <w:r>
        <w:rPr>
          <w:rFonts w:hint="eastAsia" w:ascii="宋体" w:hAnsi="宋体"/>
          <w:sz w:val="24"/>
        </w:rPr>
        <w:t>2.3.2具有显示高肌张力功能；</w:t>
      </w:r>
    </w:p>
    <w:p w14:paraId="49567B0B">
      <w:pPr>
        <w:spacing w:line="360" w:lineRule="auto"/>
        <w:jc w:val="left"/>
        <w:rPr>
          <w:rFonts w:ascii="宋体" w:hAnsi="宋体"/>
          <w:sz w:val="24"/>
        </w:rPr>
      </w:pPr>
      <w:r>
        <w:rPr>
          <w:rFonts w:hint="eastAsia" w:ascii="宋体" w:hAnsi="宋体"/>
          <w:sz w:val="24"/>
        </w:rPr>
        <w:t>▲2.3.3具有语音提示功能，即时播报运动状态；</w:t>
      </w:r>
    </w:p>
    <w:p w14:paraId="236890A2">
      <w:pPr>
        <w:spacing w:line="360" w:lineRule="auto"/>
        <w:jc w:val="left"/>
        <w:rPr>
          <w:rFonts w:ascii="宋体" w:hAnsi="宋体"/>
          <w:sz w:val="24"/>
        </w:rPr>
      </w:pPr>
      <w:r>
        <w:rPr>
          <w:rFonts w:hint="eastAsia" w:ascii="宋体" w:hAnsi="宋体"/>
          <w:sz w:val="24"/>
        </w:rPr>
        <w:t>2.3.4具有显示运动里程、运动时间、各种动力供给及速率大小的功能；</w:t>
      </w:r>
    </w:p>
    <w:p w14:paraId="157B7F67">
      <w:pPr>
        <w:spacing w:line="360" w:lineRule="auto"/>
        <w:jc w:val="left"/>
        <w:rPr>
          <w:rFonts w:ascii="宋体" w:hAnsi="宋体"/>
          <w:sz w:val="24"/>
        </w:rPr>
      </w:pPr>
      <w:r>
        <w:rPr>
          <w:rFonts w:hint="eastAsia" w:ascii="宋体" w:hAnsi="宋体"/>
          <w:sz w:val="24"/>
        </w:rPr>
        <w:t>▲2.3.5上肢运动臂可折叠并可左右伸展。</w:t>
      </w:r>
    </w:p>
    <w:p w14:paraId="31F73D88">
      <w:pPr>
        <w:spacing w:line="360" w:lineRule="auto"/>
        <w:jc w:val="left"/>
        <w:rPr>
          <w:rFonts w:ascii="宋体" w:hAnsi="宋体"/>
          <w:sz w:val="24"/>
        </w:rPr>
      </w:pPr>
      <w:r>
        <w:rPr>
          <w:rFonts w:hint="eastAsia" w:ascii="宋体" w:hAnsi="宋体"/>
          <w:bCs/>
          <w:sz w:val="24"/>
        </w:rPr>
        <w:t>2.3.6</w:t>
      </w:r>
      <w:r>
        <w:rPr>
          <w:rFonts w:hint="eastAsia" w:ascii="宋体" w:hAnsi="宋体"/>
          <w:sz w:val="24"/>
        </w:rPr>
        <w:t>具有利用智能卡或U盘进行训练方案、病历档案管理及联机打印训练分析结果功（选配）；</w:t>
      </w:r>
    </w:p>
    <w:p w14:paraId="647C0EB8">
      <w:pPr>
        <w:spacing w:line="360" w:lineRule="auto"/>
        <w:jc w:val="left"/>
        <w:rPr>
          <w:rFonts w:ascii="宋体" w:hAnsi="宋体"/>
          <w:bCs/>
          <w:sz w:val="24"/>
        </w:rPr>
      </w:pPr>
      <w:r>
        <w:rPr>
          <w:rFonts w:hint="eastAsia" w:ascii="宋体" w:hAnsi="宋体"/>
          <w:bCs/>
          <w:sz w:val="24"/>
        </w:rPr>
        <w:t>2.4安全保障：</w:t>
      </w:r>
    </w:p>
    <w:p w14:paraId="44BD8530">
      <w:pPr>
        <w:spacing w:line="360" w:lineRule="auto"/>
        <w:jc w:val="left"/>
        <w:rPr>
          <w:rFonts w:ascii="宋体" w:hAnsi="宋体"/>
          <w:bCs/>
          <w:sz w:val="24"/>
        </w:rPr>
      </w:pPr>
      <w:r>
        <w:rPr>
          <w:rFonts w:hint="eastAsia" w:ascii="宋体" w:hAnsi="宋体"/>
          <w:sz w:val="24"/>
        </w:rPr>
        <w:t>▲2.4.1</w:t>
      </w:r>
      <w:r>
        <w:rPr>
          <w:rFonts w:hint="eastAsia" w:ascii="宋体" w:hAnsi="宋体"/>
          <w:bCs/>
          <w:sz w:val="24"/>
        </w:rPr>
        <w:t>具有异常声音控制和按键控制的急停功能。</w:t>
      </w:r>
    </w:p>
    <w:p w14:paraId="3C8C028F">
      <w:pPr>
        <w:spacing w:line="360" w:lineRule="auto"/>
        <w:jc w:val="left"/>
        <w:rPr>
          <w:rFonts w:ascii="宋体" w:hAnsi="宋体"/>
          <w:b/>
          <w:sz w:val="24"/>
        </w:rPr>
      </w:pPr>
      <w:r>
        <w:rPr>
          <w:rFonts w:hint="eastAsia" w:ascii="宋体" w:hAnsi="宋体"/>
          <w:b/>
          <w:bCs/>
          <w:sz w:val="24"/>
        </w:rPr>
        <w:t>3、配置清单：</w:t>
      </w:r>
    </w:p>
    <w:p w14:paraId="270CD6A3">
      <w:pPr>
        <w:spacing w:line="360" w:lineRule="auto"/>
        <w:rPr>
          <w:rFonts w:ascii="宋体" w:hAnsi="宋体"/>
          <w:sz w:val="24"/>
        </w:rPr>
      </w:pPr>
      <w:r>
        <w:rPr>
          <w:rFonts w:hint="eastAsia" w:ascii="宋体" w:hAnsi="宋体"/>
          <w:sz w:val="24"/>
        </w:rPr>
        <w:t xml:space="preserve">3.1主机一台； </w:t>
      </w:r>
    </w:p>
    <w:p w14:paraId="7C3F5A55">
      <w:pPr>
        <w:spacing w:line="360" w:lineRule="auto"/>
        <w:jc w:val="left"/>
        <w:rPr>
          <w:rFonts w:ascii="宋体" w:hAnsi="宋体"/>
          <w:sz w:val="24"/>
        </w:rPr>
      </w:pPr>
      <w:r>
        <w:rPr>
          <w:rFonts w:hint="eastAsia" w:ascii="宋体" w:hAnsi="宋体"/>
          <w:sz w:val="24"/>
        </w:rPr>
        <w:t>3.2手柄1对；</w:t>
      </w:r>
    </w:p>
    <w:p w14:paraId="63BC0C1F">
      <w:pPr>
        <w:spacing w:line="360" w:lineRule="auto"/>
        <w:jc w:val="left"/>
        <w:rPr>
          <w:rFonts w:ascii="宋体" w:hAnsi="宋体"/>
          <w:sz w:val="24"/>
        </w:rPr>
      </w:pPr>
      <w:r>
        <w:rPr>
          <w:rFonts w:hint="eastAsia" w:ascii="宋体" w:hAnsi="宋体"/>
          <w:sz w:val="24"/>
        </w:rPr>
        <w:t>3.3电源线1根；</w:t>
      </w:r>
    </w:p>
    <w:p w14:paraId="7D2546AB">
      <w:pPr>
        <w:spacing w:line="360" w:lineRule="auto"/>
        <w:jc w:val="left"/>
        <w:rPr>
          <w:rFonts w:ascii="宋体" w:hAnsi="宋体"/>
          <w:sz w:val="24"/>
        </w:rPr>
      </w:pPr>
      <w:r>
        <w:rPr>
          <w:rFonts w:hint="eastAsia" w:ascii="宋体" w:hAnsi="宋体"/>
          <w:sz w:val="24"/>
        </w:rPr>
        <w:t>3.4手部绑带1副。</w:t>
      </w:r>
    </w:p>
    <w:p w14:paraId="10EEA924">
      <w:pPr>
        <w:rPr>
          <w:b/>
        </w:rPr>
      </w:pPr>
      <w:r>
        <w:rPr>
          <w:rFonts w:hint="eastAsia"/>
          <w:b/>
          <w:sz w:val="24"/>
        </w:rPr>
        <w:t>（二）电动轮椅</w:t>
      </w:r>
    </w:p>
    <w:p w14:paraId="0A07EB3B">
      <w:pPr>
        <w:rPr>
          <w:sz w:val="24"/>
        </w:rPr>
      </w:pPr>
      <w:r>
        <w:rPr>
          <w:rFonts w:hint="eastAsia"/>
          <w:sz w:val="24"/>
        </w:rPr>
        <w:t>1.</w:t>
      </w:r>
      <w:r>
        <w:rPr>
          <w:rFonts w:hint="eastAsia"/>
          <w:sz w:val="24"/>
        </w:rPr>
        <w:tab/>
      </w:r>
      <w:r>
        <w:rPr>
          <w:rFonts w:hint="eastAsia"/>
          <w:sz w:val="24"/>
        </w:rPr>
        <w:t>车架：由优质钢材焊接组合成型，结构坚固，安全性能好，表面彩色喷漆处理，美观耐用。</w:t>
      </w:r>
    </w:p>
    <w:p w14:paraId="1EB0BFB3">
      <w:pPr>
        <w:rPr>
          <w:sz w:val="24"/>
        </w:rPr>
      </w:pPr>
      <w:r>
        <w:rPr>
          <w:rFonts w:hint="eastAsia"/>
          <w:sz w:val="24"/>
        </w:rPr>
        <w:t>2.</w:t>
      </w:r>
      <w:r>
        <w:rPr>
          <w:rFonts w:hint="eastAsia"/>
          <w:sz w:val="24"/>
        </w:rPr>
        <w:tab/>
      </w:r>
      <w:r>
        <w:rPr>
          <w:rFonts w:hint="eastAsia"/>
          <w:sz w:val="24"/>
        </w:rPr>
        <w:t>座靠垫：坐垫</w:t>
      </w:r>
      <w:bookmarkStart w:id="0" w:name="_GoBack"/>
      <w:bookmarkEnd w:id="0"/>
      <w:r>
        <w:rPr>
          <w:rFonts w:hint="eastAsia"/>
          <w:sz w:val="24"/>
        </w:rPr>
        <w:t>采用透气性强的网布，内含高弹性海棉；靠垫采用牛筋尼龙布封套；乘坐舒适。</w:t>
      </w:r>
    </w:p>
    <w:p w14:paraId="00E21766">
      <w:pPr>
        <w:rPr>
          <w:sz w:val="24"/>
        </w:rPr>
      </w:pPr>
      <w:r>
        <w:rPr>
          <w:rFonts w:hint="eastAsia"/>
          <w:sz w:val="24"/>
        </w:rPr>
        <w:t>3.</w:t>
      </w:r>
      <w:r>
        <w:rPr>
          <w:rFonts w:hint="eastAsia"/>
          <w:sz w:val="24"/>
        </w:rPr>
        <w:tab/>
      </w:r>
      <w:r>
        <w:rPr>
          <w:rFonts w:hint="eastAsia"/>
          <w:sz w:val="24"/>
        </w:rPr>
        <w:t>活动扶手：采用后折翻扶手结构，方便使用者从座位转移到其他设施上。</w:t>
      </w:r>
    </w:p>
    <w:p w14:paraId="37E9BEF3">
      <w:pPr>
        <w:rPr>
          <w:sz w:val="24"/>
        </w:rPr>
      </w:pPr>
      <w:r>
        <w:rPr>
          <w:rFonts w:hint="eastAsia"/>
          <w:sz w:val="24"/>
        </w:rPr>
        <w:t>4.</w:t>
      </w:r>
      <w:r>
        <w:rPr>
          <w:rFonts w:hint="eastAsia"/>
          <w:sz w:val="24"/>
        </w:rPr>
        <w:tab/>
      </w:r>
      <w:r>
        <w:rPr>
          <w:rFonts w:hint="eastAsia"/>
          <w:sz w:val="24"/>
        </w:rPr>
        <w:t>站立功能：站立角度为75度，站立高度随意改变。</w:t>
      </w:r>
    </w:p>
    <w:p w14:paraId="2F593FCF">
      <w:pPr>
        <w:rPr>
          <w:sz w:val="24"/>
        </w:rPr>
      </w:pPr>
      <w:r>
        <w:rPr>
          <w:rFonts w:hint="eastAsia"/>
          <w:sz w:val="24"/>
        </w:rPr>
        <w:t>5.</w:t>
      </w:r>
      <w:r>
        <w:rPr>
          <w:rFonts w:hint="eastAsia"/>
          <w:sz w:val="24"/>
        </w:rPr>
        <w:tab/>
      </w:r>
      <w:r>
        <w:rPr>
          <w:rFonts w:hint="eastAsia"/>
          <w:sz w:val="24"/>
        </w:rPr>
        <w:t>前轮：8英寸（200mm）免充气轮，配置为高强度工程塑料轮毂、免充气实心轮胎。</w:t>
      </w:r>
    </w:p>
    <w:p w14:paraId="74909AD6">
      <w:pPr>
        <w:spacing w:line="360" w:lineRule="auto"/>
        <w:rPr>
          <w:sz w:val="24"/>
        </w:rPr>
      </w:pPr>
      <w:r>
        <w:rPr>
          <w:rFonts w:hint="eastAsia"/>
          <w:sz w:val="24"/>
        </w:rPr>
        <w:t>后轮：12英寸（320mm）免充气轮，配置为铝合金轮毂、免充气实心轮胎。</w:t>
      </w:r>
    </w:p>
    <w:p w14:paraId="58707931">
      <w:pPr>
        <w:spacing w:line="360" w:lineRule="auto"/>
        <w:rPr>
          <w:sz w:val="24"/>
        </w:rPr>
      </w:pPr>
      <w:r>
        <w:rPr>
          <w:rFonts w:hint="eastAsia"/>
          <w:sz w:val="24"/>
        </w:rPr>
        <w:t>防反轮：配防反后轮，确保使用者站立和上坡时使用安全</w:t>
      </w:r>
    </w:p>
    <w:p w14:paraId="46E09366">
      <w:pPr>
        <w:spacing w:line="360" w:lineRule="auto"/>
        <w:rPr>
          <w:sz w:val="24"/>
        </w:rPr>
      </w:pPr>
      <w:r>
        <w:rPr>
          <w:rFonts w:hint="eastAsia"/>
          <w:sz w:val="24"/>
        </w:rPr>
        <w:t>6. 托物架：可承重≥20KG。</w:t>
      </w:r>
    </w:p>
    <w:p w14:paraId="77B3EBAD">
      <w:pPr>
        <w:spacing w:line="360" w:lineRule="auto"/>
        <w:rPr>
          <w:sz w:val="24"/>
        </w:rPr>
      </w:pPr>
      <w:r>
        <w:rPr>
          <w:rFonts w:hint="eastAsia"/>
          <w:sz w:val="24"/>
        </w:rPr>
        <w:t>7. 电动站立结构：可供使用者自由站立，高处取物和舒展筋骨，具康复功能：</w:t>
      </w:r>
    </w:p>
    <w:p w14:paraId="2974522A">
      <w:pPr>
        <w:spacing w:line="360" w:lineRule="auto"/>
        <w:rPr>
          <w:sz w:val="24"/>
        </w:rPr>
      </w:pPr>
      <w:r>
        <w:rPr>
          <w:rFonts w:hint="eastAsia"/>
          <w:sz w:val="24"/>
        </w:rPr>
        <w:t xml:space="preserve">7.1.可增强泌尿系统功能，防止尿路阻塞 </w:t>
      </w:r>
    </w:p>
    <w:p w14:paraId="1E5BF238">
      <w:pPr>
        <w:spacing w:line="360" w:lineRule="auto"/>
        <w:rPr>
          <w:sz w:val="24"/>
        </w:rPr>
      </w:pPr>
      <w:r>
        <w:rPr>
          <w:rFonts w:hint="eastAsia"/>
          <w:sz w:val="24"/>
        </w:rPr>
        <w:t xml:space="preserve">7.2.可防止褥疮的发生 </w:t>
      </w:r>
    </w:p>
    <w:p w14:paraId="57E6B100">
      <w:pPr>
        <w:spacing w:line="360" w:lineRule="auto"/>
        <w:rPr>
          <w:sz w:val="24"/>
        </w:rPr>
      </w:pPr>
      <w:r>
        <w:rPr>
          <w:rFonts w:hint="eastAsia"/>
          <w:sz w:val="24"/>
        </w:rPr>
        <w:t xml:space="preserve">7.3.可减少便秘的发生 </w:t>
      </w:r>
    </w:p>
    <w:p w14:paraId="51697746">
      <w:pPr>
        <w:spacing w:line="360" w:lineRule="auto"/>
        <w:rPr>
          <w:sz w:val="24"/>
        </w:rPr>
      </w:pPr>
      <w:r>
        <w:rPr>
          <w:rFonts w:hint="eastAsia"/>
          <w:sz w:val="24"/>
        </w:rPr>
        <w:t xml:space="preserve">7.4.可增强心肺功能 </w:t>
      </w:r>
    </w:p>
    <w:p w14:paraId="4C0E9DB6">
      <w:pPr>
        <w:spacing w:line="360" w:lineRule="auto"/>
        <w:rPr>
          <w:sz w:val="24"/>
        </w:rPr>
      </w:pPr>
      <w:r>
        <w:rPr>
          <w:rFonts w:hint="eastAsia"/>
          <w:sz w:val="24"/>
        </w:rPr>
        <w:t>7.5.可辅助锻炼腿部肌肉，活络筋骨</w:t>
      </w:r>
    </w:p>
    <w:p w14:paraId="7B2003B1">
      <w:pPr>
        <w:spacing w:line="360" w:lineRule="auto"/>
        <w:rPr>
          <w:sz w:val="24"/>
        </w:rPr>
      </w:pPr>
      <w:r>
        <w:rPr>
          <w:rFonts w:hint="eastAsia"/>
          <w:sz w:val="24"/>
        </w:rPr>
        <w:t>8．控制器：进口PG控制器，一杆灵活操纵电动行走，站立。灵活实现前进、后退、左右转弯、原地360°转向，五档变速，任意档速度无级调节，电池电量显示并报警.</w:t>
      </w:r>
    </w:p>
    <w:p w14:paraId="4A83ED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747AE0"/>
    <w:multiLevelType w:val="multilevel"/>
    <w:tmpl w:val="59747AE0"/>
    <w:lvl w:ilvl="0" w:tentative="0">
      <w:start w:val="1"/>
      <w:numFmt w:val="chineseCountingThousand"/>
      <w:lvlText w:val="%1、"/>
      <w:lvlJc w:val="left"/>
      <w:pPr>
        <w:ind w:left="661" w:hanging="420"/>
      </w:p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abstractNum w:abstractNumId="2">
    <w:nsid w:val="6E2A0DC5"/>
    <w:multiLevelType w:val="multilevel"/>
    <w:tmpl w:val="6E2A0DC5"/>
    <w:lvl w:ilvl="0" w:tentative="0">
      <w:start w:val="1"/>
      <w:numFmt w:val="decimal"/>
      <w:lvlText w:val="%1"/>
      <w:lvlJc w:val="left"/>
      <w:pPr>
        <w:ind w:left="420" w:hanging="420"/>
      </w:pPr>
      <w:rPr>
        <w:rFonts w:hint="eastAsia"/>
      </w:rPr>
    </w:lvl>
    <w:lvl w:ilvl="1" w:tentative="0">
      <w:start w:val="1"/>
      <w:numFmt w:val="lowerLetter"/>
      <w:lvlText w:val="%2)"/>
      <w:lvlJc w:val="left"/>
      <w:pPr>
        <w:ind w:left="273" w:hanging="420"/>
      </w:pPr>
    </w:lvl>
    <w:lvl w:ilvl="2" w:tentative="0">
      <w:start w:val="1"/>
      <w:numFmt w:val="lowerRoman"/>
      <w:lvlText w:val="%3."/>
      <w:lvlJc w:val="right"/>
      <w:pPr>
        <w:ind w:left="693" w:hanging="420"/>
      </w:pPr>
    </w:lvl>
    <w:lvl w:ilvl="3" w:tentative="0">
      <w:start w:val="1"/>
      <w:numFmt w:val="decimal"/>
      <w:lvlText w:val="%4."/>
      <w:lvlJc w:val="left"/>
      <w:pPr>
        <w:ind w:left="1113" w:hanging="420"/>
      </w:pPr>
    </w:lvl>
    <w:lvl w:ilvl="4" w:tentative="0">
      <w:start w:val="1"/>
      <w:numFmt w:val="lowerLetter"/>
      <w:lvlText w:val="%5)"/>
      <w:lvlJc w:val="left"/>
      <w:pPr>
        <w:ind w:left="1533" w:hanging="420"/>
      </w:pPr>
    </w:lvl>
    <w:lvl w:ilvl="5" w:tentative="0">
      <w:start w:val="1"/>
      <w:numFmt w:val="lowerRoman"/>
      <w:lvlText w:val="%6."/>
      <w:lvlJc w:val="right"/>
      <w:pPr>
        <w:ind w:left="1953" w:hanging="420"/>
      </w:pPr>
    </w:lvl>
    <w:lvl w:ilvl="6" w:tentative="0">
      <w:start w:val="1"/>
      <w:numFmt w:val="decimal"/>
      <w:lvlText w:val="%7."/>
      <w:lvlJc w:val="left"/>
      <w:pPr>
        <w:ind w:left="2373" w:hanging="420"/>
      </w:pPr>
    </w:lvl>
    <w:lvl w:ilvl="7" w:tentative="0">
      <w:start w:val="1"/>
      <w:numFmt w:val="lowerLetter"/>
      <w:lvlText w:val="%8)"/>
      <w:lvlJc w:val="left"/>
      <w:pPr>
        <w:ind w:left="2793" w:hanging="420"/>
      </w:pPr>
    </w:lvl>
    <w:lvl w:ilvl="8" w:tentative="0">
      <w:start w:val="1"/>
      <w:numFmt w:val="lowerRoman"/>
      <w:lvlText w:val="%9."/>
      <w:lvlJc w:val="right"/>
      <w:pPr>
        <w:ind w:left="321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113A7A"/>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3A7A"/>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B39"/>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01EFE"/>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 w:val="72A43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10"/>
    <w:qFormat/>
    <w:uiPriority w:val="0"/>
    <w:pPr>
      <w:keepNext/>
      <w:keepLines/>
      <w:spacing w:before="120" w:line="360" w:lineRule="auto"/>
      <w:outlineLvl w:val="1"/>
    </w:pPr>
    <w:rPr>
      <w:rFonts w:ascii="Arial" w:hAnsi="Arial" w:eastAsia="仿宋_GB2312"/>
      <w:b/>
      <w:bCs/>
      <w:szCs w:val="32"/>
    </w:rPr>
  </w:style>
  <w:style w:type="paragraph" w:styleId="3">
    <w:name w:val="heading 3"/>
    <w:basedOn w:val="1"/>
    <w:next w:val="1"/>
    <w:link w:val="11"/>
    <w:qFormat/>
    <w:uiPriority w:val="0"/>
    <w:pPr>
      <w:keepNext/>
      <w:keepLines/>
      <w:spacing w:line="360" w:lineRule="auto"/>
      <w:ind w:firstLine="100" w:firstLineChars="100"/>
      <w:outlineLvl w:val="2"/>
    </w:pPr>
    <w:rPr>
      <w:rFonts w:eastAsia="仿宋_GB2312"/>
      <w:b/>
      <w:bCs/>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标题 2 Char"/>
    <w:basedOn w:val="7"/>
    <w:link w:val="2"/>
    <w:uiPriority w:val="0"/>
    <w:rPr>
      <w:rFonts w:ascii="Arial" w:hAnsi="Arial" w:eastAsia="仿宋_GB2312" w:cs="Times New Roman"/>
      <w:b/>
      <w:bCs/>
      <w:sz w:val="28"/>
      <w:szCs w:val="32"/>
    </w:rPr>
  </w:style>
  <w:style w:type="character" w:customStyle="1" w:styleId="11">
    <w:name w:val="标题 3 Char"/>
    <w:basedOn w:val="7"/>
    <w:link w:val="3"/>
    <w:qFormat/>
    <w:uiPriority w:val="0"/>
    <w:rPr>
      <w:rFonts w:ascii="Times New Roman" w:hAnsi="Times New Roman" w:eastAsia="仿宋_GB2312" w:cs="Times New Roman"/>
      <w:b/>
      <w:bCs/>
      <w:sz w:val="28"/>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Pages>
  <Words>1069</Words>
  <Characters>1230</Characters>
  <Lines>9</Lines>
  <Paragraphs>2</Paragraphs>
  <TotalTime>1</TotalTime>
  <ScaleCrop>false</ScaleCrop>
  <LinksUpToDate>false</LinksUpToDate>
  <CharactersWithSpaces>1242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2020-06-30T08:13:00Z</dcterms:created>
  <dc:creator>Chinese User</dc:creator>
  <cp:lastModifiedBy>小陈</cp:lastModifiedBy>
  <dcterms:modified xsi:type="dcterms:W3CDTF">2024-08-06T12:29:37Z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D7E67C13197C40C29849A6A0D2721BE9_12</vt:lpwstr>
  </property>
</Properties>
</file>