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20" w:after="120"/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项目需求书</w:t>
      </w:r>
    </w:p>
    <w:p>
      <w:pPr>
        <w:pStyle w:val="4"/>
        <w:numPr>
          <w:ilvl w:val="0"/>
          <w:numId w:val="1"/>
        </w:numPr>
        <w:spacing w:before="240" w:after="0" w:line="360" w:lineRule="auto"/>
        <w:ind w:left="0" w:firstLine="56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货物清单</w:t>
      </w:r>
    </w:p>
    <w:tbl>
      <w:tblPr>
        <w:tblStyle w:val="5"/>
        <w:tblW w:w="43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3323"/>
        <w:gridCol w:w="1262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76" w:type="pct"/>
            <w:vAlign w:val="center"/>
          </w:tcPr>
          <w:p>
            <w:pPr>
              <w:spacing w:line="276" w:lineRule="auto"/>
              <w:ind w:right="25" w:rightChars="12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2240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货物名称</w:t>
            </w:r>
          </w:p>
        </w:tc>
        <w:tc>
          <w:tcPr>
            <w:tcW w:w="851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数量</w:t>
            </w:r>
          </w:p>
        </w:tc>
        <w:tc>
          <w:tcPr>
            <w:tcW w:w="1232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676" w:type="pct"/>
            <w:vAlign w:val="center"/>
          </w:tcPr>
          <w:p>
            <w:pPr>
              <w:pStyle w:val="7"/>
              <w:widowControl w:val="0"/>
              <w:spacing w:line="276" w:lineRule="auto"/>
              <w:ind w:right="25" w:rightChars="12"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1</w:t>
            </w:r>
          </w:p>
        </w:tc>
        <w:tc>
          <w:tcPr>
            <w:tcW w:w="2240" w:type="pct"/>
            <w:vAlign w:val="center"/>
          </w:tcPr>
          <w:p>
            <w:pPr>
              <w:snapToGrid w:val="0"/>
              <w:spacing w:line="276" w:lineRule="auto"/>
              <w:ind w:left="480" w:hanging="480" w:hanging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低频神经肌肉治疗仪</w:t>
            </w:r>
          </w:p>
        </w:tc>
        <w:tc>
          <w:tcPr>
            <w:tcW w:w="851" w:type="pct"/>
            <w:vAlign w:val="center"/>
          </w:tcPr>
          <w:p>
            <w:pPr>
              <w:snapToGrid w:val="0"/>
              <w:spacing w:line="276" w:lineRule="auto"/>
              <w:ind w:left="480" w:hanging="480" w:hanging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232" w:type="pct"/>
            <w:vAlign w:val="center"/>
          </w:tcPr>
          <w:p>
            <w:pPr>
              <w:snapToGrid w:val="0"/>
              <w:spacing w:line="276" w:lineRule="auto"/>
              <w:ind w:left="480" w:hanging="480" w:hanging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拒绝进口</w:t>
            </w:r>
          </w:p>
        </w:tc>
      </w:tr>
    </w:tbl>
    <w:p>
      <w:pPr>
        <w:pStyle w:val="4"/>
        <w:numPr>
          <w:ilvl w:val="0"/>
          <w:numId w:val="1"/>
        </w:numPr>
        <w:spacing w:before="240" w:after="0" w:line="360" w:lineRule="auto"/>
        <w:ind w:left="0" w:firstLine="567"/>
        <w:rPr>
          <w:rFonts w:ascii="宋体" w:hAnsi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sz w:val="24"/>
          <w:szCs w:val="24"/>
        </w:rPr>
        <w:t>具体技术要求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/>
          <w:b/>
          <w:sz w:val="24"/>
        </w:rPr>
        <w:t>备注：提供原厂技术彩页，原厂技术彩页必须支持所提供的产品。</w:t>
      </w:r>
      <w:r>
        <w:rPr>
          <w:rFonts w:hint="eastAsia" w:asciiTheme="minorEastAsia" w:hAnsiTheme="minorEastAsia" w:eastAsiaTheme="minorEastAsia"/>
          <w:sz w:val="24"/>
        </w:rPr>
        <w:tab/>
      </w:r>
    </w:p>
    <w:p>
      <w:pPr>
        <w:widowControl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1.▲要求电刺激通道数量≥2个，并要求可同时输出≥1种机理治疗，同时治疗≥4个部位。</w:t>
      </w:r>
    </w:p>
    <w:p>
      <w:pPr>
        <w:widowControl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2.▲要求能够预置治疗程序数量≥7个，软件预置治疗程序数量≥25个，配备电生理精准治疗方案≥800个。</w:t>
      </w:r>
    </w:p>
    <w:p>
      <w:pPr>
        <w:widowControl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3.电生理治疗要求：需具备≥5大类、≥25小类等不同组织分类，电生理参数≥1600个。</w:t>
      </w:r>
    </w:p>
    <w:p>
      <w:pPr>
        <w:widowControl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4.刺激电流（幅度）/通道要求：能在1000Ω的负载电阻下，各通道的输出电流范围为0-99.5mA。在此范围内，每一增量≤0.5mA，可断续调节。</w:t>
      </w:r>
    </w:p>
    <w:p>
      <w:pPr>
        <w:widowControl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5.输出电流类型：双相脉冲电流。</w:t>
      </w:r>
    </w:p>
    <w:p>
      <w:pPr>
        <w:widowControl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6.脉冲频率：1-400Hz。</w:t>
      </w:r>
    </w:p>
    <w:p>
      <w:pPr>
        <w:widowControl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7.脉冲宽度：50-1000uS。</w:t>
      </w:r>
    </w:p>
    <w:p>
      <w:pPr>
        <w:widowControl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8.电生理治疗参数组合≥550个。</w:t>
      </w:r>
    </w:p>
    <w:p>
      <w:pPr>
        <w:widowControl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9.要求每个治疗方案包含多个阶段，每个阶段电流可独立设置。</w:t>
      </w:r>
    </w:p>
    <w:p>
      <w:pPr>
        <w:widowControl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10.电流幅度变化：延迟时间0-120s；上升时间0-10s；平台时间0-30s；下降时间0-10s；休息时间0-30s。</w:t>
      </w:r>
    </w:p>
    <w:p>
      <w:pPr>
        <w:widowControl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11.要求治疗时间定时范围为1-60分钟，每一增量≤1min，可断续调节。如治疗结束后5分钟内，无任何按键操作，能够自动关机</w:t>
      </w:r>
    </w:p>
    <w:p>
      <w:pPr>
        <w:widowControl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12.需要配备移动台车，配备静音方向轮，可360度旋转，可锁定。</w:t>
      </w:r>
    </w:p>
    <w:p>
      <w:pPr>
        <w:widowControl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13.要求可使用蓝牙传输，内置通信模块，可连接适配移动终端应用软件。</w:t>
      </w:r>
    </w:p>
    <w:p>
      <w:pPr>
        <w:widowControl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14.要求能够实现电刺激强度双通道单独或联合条件。</w:t>
      </w:r>
    </w:p>
    <w:p>
      <w:pPr>
        <w:widowControl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15.要求配备有体表电极贴法操作示意图、自我评估调查表、治疗日志回放等功能。</w:t>
      </w:r>
    </w:p>
    <w:p>
      <w:pPr>
        <w:widowControl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16.要求设备配备的应用软件需有独立软件著作权登记证书。</w:t>
      </w:r>
    </w:p>
    <w:p>
      <w:pPr>
        <w:widowControl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17、设备配套治疗头报价不高于290元/套</w:t>
      </w:r>
    </w:p>
    <w:p>
      <w:pPr>
        <w:widowControl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18.配置清单：</w:t>
      </w:r>
    </w:p>
    <w:p>
      <w:pPr>
        <w:widowControl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18.1主机1台，</w:t>
      </w:r>
    </w:p>
    <w:p>
      <w:pPr>
        <w:widowControl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18.2充电电池、充电器1套。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47AE0"/>
    <w:multiLevelType w:val="multilevel"/>
    <w:tmpl w:val="59747AE0"/>
    <w:lvl w:ilvl="0" w:tentative="0">
      <w:start w:val="1"/>
      <w:numFmt w:val="chineseCountingThousand"/>
      <w:lvlText w:val="%1、"/>
      <w:lvlJc w:val="left"/>
      <w:pPr>
        <w:ind w:left="661" w:hanging="420"/>
      </w:p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zMDEyZmQ5MDA2OTAzYjFhNmZmYWE4YzUwMTFkZDUifQ=="/>
  </w:docVars>
  <w:rsids>
    <w:rsidRoot w:val="3E886625"/>
    <w:rsid w:val="030E7E36"/>
    <w:rsid w:val="2A355B25"/>
    <w:rsid w:val="3E886625"/>
    <w:rsid w:val="521A6FC1"/>
    <w:rsid w:val="6FF9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7">
    <w:name w:val="List Paragraph"/>
    <w:basedOn w:val="1"/>
    <w:autoRedefine/>
    <w:qFormat/>
    <w:uiPriority w:val="99"/>
    <w:pPr>
      <w:widowControl/>
      <w:ind w:firstLine="420" w:firstLineChars="20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2024-05-17T06:59:00Z</dcterms:created>
  <dc:creator>窃拷骋缸示</dc:creator>
  <cp:lastModifiedBy>窃拷骋缸示</cp:lastModifiedBy>
  <dcterms:modified xsi:type="dcterms:W3CDTF">2024-05-17T06:59:55Z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41D2D3C9EA3B4E05B1D34B8A7CCB527A_11</vt:lpwstr>
  </property>
</Properties>
</file>