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DE" w:rsidRDefault="00911953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临床试验接洽调研表（药物及疫苗类）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418"/>
        <w:gridCol w:w="992"/>
        <w:gridCol w:w="567"/>
        <w:gridCol w:w="283"/>
        <w:gridCol w:w="851"/>
        <w:gridCol w:w="1276"/>
        <w:gridCol w:w="283"/>
        <w:gridCol w:w="567"/>
        <w:gridCol w:w="2509"/>
      </w:tblGrid>
      <w:tr w:rsidR="005444DE">
        <w:trPr>
          <w:trHeight w:val="323"/>
          <w:jc w:val="center"/>
        </w:trPr>
        <w:tc>
          <w:tcPr>
            <w:tcW w:w="725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研究方案信息</w:t>
            </w: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方案标题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中文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769" w:type="dxa"/>
            <w:gridSpan w:val="6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英文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如适用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769" w:type="dxa"/>
            <w:gridSpan w:val="6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2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试验分期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7328" w:type="dxa"/>
            <w:gridSpan w:val="8"/>
            <w:vAlign w:val="center"/>
          </w:tcPr>
          <w:p w:rsidR="005444DE" w:rsidRDefault="00BF0BE0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5333603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Ⅰ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>期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09856300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Ⅱ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>期</w:t>
            </w:r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2659611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Ⅲ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>期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37517601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Ⅳ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>期</w:t>
            </w:r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273598030"/>
              </w:sdtPr>
              <w:sdtEndPr>
                <w:rPr>
                  <w:rFonts w:hint="default"/>
                </w:rPr>
              </w:sdtEnd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上市后研究</w:t>
            </w:r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5444DE" w:rsidRDefault="00BF0BE0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4434510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5444DE">
        <w:trPr>
          <w:trHeight w:val="32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适应症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7328" w:type="dxa"/>
            <w:gridSpan w:val="8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415"/>
          <w:jc w:val="center"/>
        </w:trPr>
        <w:tc>
          <w:tcPr>
            <w:tcW w:w="725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合作单位信息</w:t>
            </w: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申办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方</w:t>
            </w:r>
          </w:p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C00000"/>
                <w:sz w:val="20"/>
                <w:szCs w:val="20"/>
              </w:rPr>
              <w:t>与临床试验批件保持一致</w:t>
            </w: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中方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41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外方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如适用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41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联系人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127" w:type="dxa"/>
            <w:gridSpan w:val="2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509" w:type="dxa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41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127" w:type="dxa"/>
            <w:gridSpan w:val="2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509" w:type="dxa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41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组长单位</w:t>
            </w: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单位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名称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41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主要研究者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15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公司</w:t>
            </w:r>
          </w:p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如适用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单位名称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149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09" w:type="dxa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149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509" w:type="dxa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23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SMO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公司</w:t>
            </w:r>
          </w:p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如适用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单位名称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3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09" w:type="dxa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4DE" w:rsidRDefault="00911953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509" w:type="dxa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第三方检测</w:t>
            </w:r>
            <w:r>
              <w:rPr>
                <w:rFonts w:ascii="Times New Roman" w:hAnsiTheme="minorEastAsia" w:cs="Times New Roman"/>
                <w:sz w:val="24"/>
                <w:szCs w:val="24"/>
              </w:rPr>
              <w:t>公司</w:t>
            </w:r>
          </w:p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如适用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单位名称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127" w:type="dxa"/>
            <w:gridSpan w:val="2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509" w:type="dxa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2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509" w:type="dxa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检测项目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Theme="minorEastAsia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已确定参研的国内参与医疗机构</w:t>
            </w:r>
            <w:r>
              <w:rPr>
                <w:rFonts w:ascii="Times New Roman" w:hAnsiTheme="minorEastAsia" w:cs="Times New Roman" w:hint="eastAsia"/>
                <w:color w:val="FF0000"/>
                <w:sz w:val="24"/>
                <w:szCs w:val="24"/>
              </w:rPr>
              <w:t>*</w:t>
            </w:r>
          </w:p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如适用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3969" w:type="dxa"/>
            <w:gridSpan w:val="5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359" w:type="dxa"/>
            <w:gridSpan w:val="3"/>
            <w:vAlign w:val="center"/>
          </w:tcPr>
          <w:p w:rsidR="005444DE" w:rsidRDefault="00911953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主要研究者</w:t>
            </w: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199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3"/>
            <w:vAlign w:val="center"/>
          </w:tcPr>
          <w:p w:rsidR="005444DE" w:rsidRDefault="005444DE">
            <w:pPr>
              <w:spacing w:before="50" w:after="50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</w:tr>
      <w:tr w:rsidR="005444DE">
        <w:trPr>
          <w:trHeight w:val="324"/>
          <w:jc w:val="center"/>
        </w:trPr>
        <w:tc>
          <w:tcPr>
            <w:tcW w:w="725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药品信息</w:t>
            </w: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试验用药</w:t>
            </w: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通用名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商品名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国际非专利名</w:t>
            </w:r>
          </w:p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如适用</w:t>
            </w:r>
            <w:r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药物类型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BF0BE0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0084666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化学药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5854709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生物药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3000688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/>
                <w:sz w:val="24"/>
                <w:szCs w:val="24"/>
              </w:rPr>
              <w:t>中药、天然药物</w:t>
            </w:r>
          </w:p>
        </w:tc>
      </w:tr>
      <w:tr w:rsidR="005444DE">
        <w:trPr>
          <w:trHeight w:val="322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注册分类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6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生产厂家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64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7328" w:type="dxa"/>
            <w:gridSpan w:val="8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是否已在境外上市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012665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382761621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5444DE">
        <w:trPr>
          <w:trHeight w:val="146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对照药品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通用名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146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商品名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146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国际非专利名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47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生产厂家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5486" w:type="dxa"/>
            <w:gridSpan w:val="5"/>
            <w:vAlign w:val="center"/>
          </w:tcPr>
          <w:p w:rsidR="005444DE" w:rsidRDefault="005444DE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47"/>
          <w:jc w:val="center"/>
        </w:trPr>
        <w:tc>
          <w:tcPr>
            <w:tcW w:w="725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法规信息</w:t>
            </w:r>
          </w:p>
        </w:tc>
        <w:tc>
          <w:tcPr>
            <w:tcW w:w="1418" w:type="dxa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临床试验通知书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7328" w:type="dxa"/>
            <w:gridSpan w:val="8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是否已获得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2721342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1281020482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如是，请</w:t>
            </w: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填写通知书编号及日期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5444DE">
        <w:trPr>
          <w:trHeight w:val="347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人类遗传资源申报</w:t>
            </w:r>
          </w:p>
        </w:tc>
        <w:tc>
          <w:tcPr>
            <w:tcW w:w="7328" w:type="dxa"/>
            <w:gridSpan w:val="8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是否涉及人类遗传资源申报</w:t>
            </w:r>
            <w:r>
              <w:rPr>
                <w:rFonts w:ascii="Times New Roman" w:hAnsiTheme="minorEastAsia" w:cs="Times New Roman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82304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1025327215"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如是，请列出涉及的申报类型：</w:t>
            </w:r>
          </w:p>
        </w:tc>
      </w:tr>
      <w:tr w:rsidR="005444DE">
        <w:trPr>
          <w:trHeight w:val="347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7328" w:type="dxa"/>
            <w:gridSpan w:val="8"/>
            <w:vAlign w:val="center"/>
          </w:tcPr>
          <w:p w:rsidR="005444DE" w:rsidRDefault="00911953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试验计划起止日期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</w:tr>
      <w:tr w:rsidR="005444DE">
        <w:trPr>
          <w:trHeight w:val="347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国际多中心临床试验</w:t>
            </w:r>
          </w:p>
        </w:tc>
        <w:tc>
          <w:tcPr>
            <w:tcW w:w="7328" w:type="dxa"/>
            <w:gridSpan w:val="8"/>
          </w:tcPr>
          <w:p w:rsidR="005444DE" w:rsidRDefault="00BF0BE0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868152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>是；是否全球同步开展</w:t>
            </w:r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437411666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>是</w:t>
            </w:r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048263769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  <w:p w:rsidR="005444DE" w:rsidRDefault="00BF0BE0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846054249"/>
              </w:sdtPr>
              <w:sdtEndPr>
                <w:rPr>
                  <w:rFonts w:hint="default"/>
                </w:rPr>
              </w:sdtEnd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5444DE">
        <w:trPr>
          <w:trHeight w:val="347"/>
          <w:jc w:val="center"/>
        </w:trPr>
        <w:tc>
          <w:tcPr>
            <w:tcW w:w="725" w:type="dxa"/>
            <w:vMerge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国内增补中心</w:t>
            </w:r>
          </w:p>
        </w:tc>
        <w:tc>
          <w:tcPr>
            <w:tcW w:w="7328" w:type="dxa"/>
            <w:gridSpan w:val="8"/>
          </w:tcPr>
          <w:p w:rsidR="005444DE" w:rsidRDefault="00BF0BE0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0842215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>是；</w:t>
            </w:r>
            <w:r w:rsidR="00911953">
              <w:rPr>
                <w:rFonts w:ascii="Times New Roman" w:hAnsiTheme="minorEastAsia" w:cs="Times New Roman" w:hint="eastAsia"/>
                <w:sz w:val="24"/>
                <w:szCs w:val="24"/>
              </w:rPr>
              <w:t>请说明原因与预计入组结束日期：</w:t>
            </w:r>
          </w:p>
          <w:p w:rsidR="005444DE" w:rsidRDefault="00BF0BE0">
            <w:pPr>
              <w:spacing w:before="50" w:after="5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565949564"/>
              </w:sdtPr>
              <w:sdtEndPr>
                <w:rPr>
                  <w:rFonts w:hint="default"/>
                </w:rPr>
              </w:sdtEnd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5444DE">
        <w:trPr>
          <w:trHeight w:val="535"/>
          <w:jc w:val="center"/>
        </w:trPr>
        <w:tc>
          <w:tcPr>
            <w:tcW w:w="725" w:type="dxa"/>
            <w:vMerge w:val="restart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本中心信息</w:t>
            </w:r>
          </w:p>
        </w:tc>
        <w:tc>
          <w:tcPr>
            <w:tcW w:w="1418" w:type="dxa"/>
            <w:shd w:val="clear" w:color="auto" w:fill="auto"/>
          </w:tcPr>
          <w:p w:rsidR="005444DE" w:rsidRDefault="00911953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计划合作专业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/>
                <w:sz w:val="24"/>
                <w:szCs w:val="24"/>
              </w:rPr>
              <w:t>计划合作主要研究者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3076" w:type="dxa"/>
            <w:gridSpan w:val="2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535"/>
          <w:jc w:val="center"/>
        </w:trPr>
        <w:tc>
          <w:tcPr>
            <w:tcW w:w="725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计划入组受试者例数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计划入组受试者来源</w:t>
            </w:r>
          </w:p>
        </w:tc>
        <w:tc>
          <w:tcPr>
            <w:tcW w:w="3076" w:type="dxa"/>
            <w:gridSpan w:val="2"/>
            <w:vAlign w:val="center"/>
          </w:tcPr>
          <w:p w:rsidR="005444DE" w:rsidRDefault="00BF0BE0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2064528640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>门诊</w:t>
            </w:r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11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1944680225"/>
              </w:sdtPr>
              <w:sdtContent>
                <w:r w:rsidR="009119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1953">
              <w:rPr>
                <w:rFonts w:ascii="Times New Roman" w:hAnsi="Times New Roman" w:cs="Times New Roman" w:hint="eastAsia"/>
                <w:sz w:val="24"/>
                <w:szCs w:val="24"/>
              </w:rPr>
              <w:t>住院</w:t>
            </w:r>
          </w:p>
        </w:tc>
      </w:tr>
      <w:tr w:rsidR="005444DE">
        <w:trPr>
          <w:trHeight w:val="457"/>
          <w:jc w:val="center"/>
        </w:trPr>
        <w:tc>
          <w:tcPr>
            <w:tcW w:w="725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预算费用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535"/>
          <w:jc w:val="center"/>
        </w:trPr>
        <w:tc>
          <w:tcPr>
            <w:tcW w:w="725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每例受试者费</w:t>
            </w:r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89"/>
          <w:jc w:val="center"/>
        </w:trPr>
        <w:tc>
          <w:tcPr>
            <w:tcW w:w="725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费</w:t>
            </w:r>
          </w:p>
        </w:tc>
        <w:tc>
          <w:tcPr>
            <w:tcW w:w="6336" w:type="dxa"/>
            <w:gridSpan w:val="7"/>
            <w:shd w:val="clear" w:color="auto" w:fill="auto"/>
            <w:vAlign w:val="center"/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DE">
        <w:trPr>
          <w:trHeight w:val="389"/>
          <w:jc w:val="center"/>
        </w:trPr>
        <w:tc>
          <w:tcPr>
            <w:tcW w:w="725" w:type="dxa"/>
            <w:vMerge/>
            <w:vAlign w:val="center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4DE" w:rsidRDefault="005444DE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</w:p>
        </w:tc>
        <w:tc>
          <w:tcPr>
            <w:tcW w:w="7328" w:type="dxa"/>
            <w:gridSpan w:val="8"/>
            <w:shd w:val="clear" w:color="auto" w:fill="auto"/>
            <w:vAlign w:val="center"/>
          </w:tcPr>
          <w:p w:rsidR="005444DE" w:rsidRDefault="00911953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预算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 w:hint="eastAsia"/>
                <w:b/>
                <w:color w:val="C00000"/>
                <w:sz w:val="24"/>
                <w:szCs w:val="24"/>
              </w:rPr>
              <w:t>：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959848680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1961944624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812174135"/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其他，请说明</w:t>
            </w:r>
          </w:p>
        </w:tc>
      </w:tr>
      <w:tr w:rsidR="005444DE">
        <w:trPr>
          <w:trHeight w:val="600"/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5444DE" w:rsidRDefault="00911953">
            <w:pPr>
              <w:spacing w:before="50" w:after="50"/>
              <w:jc w:val="center"/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需要咨询的问题</w:t>
            </w:r>
          </w:p>
        </w:tc>
        <w:tc>
          <w:tcPr>
            <w:tcW w:w="8746" w:type="dxa"/>
            <w:gridSpan w:val="9"/>
            <w:tcBorders>
              <w:bottom w:val="single" w:sz="4" w:space="0" w:color="auto"/>
            </w:tcBorders>
          </w:tcPr>
          <w:p w:rsidR="005444DE" w:rsidRDefault="005444DE">
            <w:pPr>
              <w:spacing w:before="50" w:after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4DE" w:rsidRDefault="00911953">
      <w:pPr>
        <w:spacing w:before="50" w:after="5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注意：</w:t>
      </w:r>
    </w:p>
    <w:p w:rsidR="005444DE" w:rsidRDefault="00911953">
      <w:pPr>
        <w:pStyle w:val="a9"/>
        <w:numPr>
          <w:ilvl w:val="0"/>
          <w:numId w:val="1"/>
        </w:numPr>
        <w:spacing w:before="50" w:after="50"/>
        <w:ind w:firstLineChars="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请将研究方案摘要和其他研究资料（如有）与本调研表一同发送至机构邮箱</w:t>
      </w:r>
      <w:r>
        <w:rPr>
          <w:rStyle w:val="a7"/>
          <w:rFonts w:ascii="Times New Roman" w:eastAsia="黑体" w:hAnsi="Times New Roman" w:cs="Times New Roman" w:hint="eastAsia"/>
          <w:color w:val="auto"/>
          <w:szCs w:val="21"/>
        </w:rPr>
        <w:t>ctc@hku-szh.org</w:t>
      </w:r>
      <w:r>
        <w:rPr>
          <w:rFonts w:asciiTheme="minorEastAsia" w:hAnsiTheme="minorEastAsia" w:cs="Times New Roman" w:hint="eastAsia"/>
          <w:sz w:val="20"/>
          <w:szCs w:val="20"/>
        </w:rPr>
        <w:t>；</w:t>
      </w:r>
    </w:p>
    <w:p w:rsidR="005444DE" w:rsidRDefault="00911953">
      <w:pPr>
        <w:pStyle w:val="a9"/>
        <w:numPr>
          <w:ilvl w:val="0"/>
          <w:numId w:val="1"/>
        </w:numPr>
        <w:spacing w:before="50" w:after="50"/>
        <w:ind w:firstLineChars="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标“</w:t>
      </w:r>
      <w:r>
        <w:rPr>
          <w:rFonts w:ascii="Times New Roman" w:hAnsi="Times New Roman" w:cs="Times New Roman" w:hint="eastAsia"/>
          <w:b/>
          <w:color w:val="C00000"/>
          <w:sz w:val="24"/>
          <w:szCs w:val="24"/>
        </w:rPr>
        <w:t>*</w:t>
      </w:r>
      <w:r>
        <w:rPr>
          <w:rFonts w:asciiTheme="minorEastAsia" w:hAnsiTheme="minorEastAsia" w:cs="Times New Roman" w:hint="eastAsia"/>
          <w:sz w:val="20"/>
          <w:szCs w:val="20"/>
        </w:rPr>
        <w:t>”项为必填项；</w:t>
      </w:r>
    </w:p>
    <w:p w:rsidR="005444DE" w:rsidRPr="00CB362D" w:rsidRDefault="00911953" w:rsidP="00911953">
      <w:pPr>
        <w:pStyle w:val="a9"/>
        <w:numPr>
          <w:ilvl w:val="0"/>
          <w:numId w:val="1"/>
        </w:numPr>
        <w:spacing w:before="50" w:after="50"/>
        <w:ind w:firstLineChars="0"/>
        <w:rPr>
          <w:rFonts w:asciiTheme="minorEastAsia" w:hAnsiTheme="minorEastAsia" w:cs="Times New Roman"/>
          <w:sz w:val="20"/>
          <w:szCs w:val="20"/>
        </w:rPr>
      </w:pPr>
      <w:r w:rsidRPr="00CB362D">
        <w:rPr>
          <w:rFonts w:asciiTheme="minorEastAsia" w:hAnsiTheme="minorEastAsia" w:cs="Times New Roman" w:hint="eastAsia"/>
          <w:sz w:val="20"/>
          <w:szCs w:val="20"/>
        </w:rPr>
        <w:t>如需签署保密协议，请贵司先行签署后</w:t>
      </w:r>
      <w:r>
        <w:rPr>
          <w:rFonts w:asciiTheme="minorEastAsia" w:hAnsiTheme="minorEastAsia" w:cs="Times New Roman" w:hint="eastAsia"/>
          <w:sz w:val="20"/>
          <w:szCs w:val="20"/>
        </w:rPr>
        <w:t>电邮或</w:t>
      </w:r>
      <w:r w:rsidRPr="00CB362D">
        <w:rPr>
          <w:rFonts w:asciiTheme="minorEastAsia" w:hAnsiTheme="minorEastAsia" w:cs="Times New Roman" w:hint="eastAsia"/>
          <w:sz w:val="20"/>
          <w:szCs w:val="20"/>
        </w:rPr>
        <w:t>邮寄原件（至少</w:t>
      </w:r>
      <w:r w:rsidRPr="00CB362D">
        <w:rPr>
          <w:rFonts w:asciiTheme="minorEastAsia" w:hAnsiTheme="minorEastAsia" w:cs="Times New Roman"/>
          <w:sz w:val="20"/>
          <w:szCs w:val="20"/>
        </w:rPr>
        <w:t>1</w:t>
      </w:r>
      <w:r w:rsidRPr="00CB362D">
        <w:rPr>
          <w:rFonts w:asciiTheme="minorEastAsia" w:hAnsiTheme="minorEastAsia" w:cs="Times New Roman" w:hint="eastAsia"/>
          <w:sz w:val="20"/>
          <w:szCs w:val="20"/>
        </w:rPr>
        <w:t>份）至我院签署，双方签署后的保密协议我院将预留</w:t>
      </w:r>
      <w:r w:rsidRPr="00CB362D">
        <w:rPr>
          <w:rFonts w:asciiTheme="minorEastAsia" w:hAnsiTheme="minorEastAsia" w:cs="Times New Roman"/>
          <w:sz w:val="20"/>
          <w:szCs w:val="20"/>
        </w:rPr>
        <w:t>1</w:t>
      </w:r>
      <w:r w:rsidRPr="00CB362D">
        <w:rPr>
          <w:rFonts w:asciiTheme="minorEastAsia" w:hAnsiTheme="minorEastAsia" w:cs="Times New Roman" w:hint="eastAsia"/>
          <w:sz w:val="20"/>
          <w:szCs w:val="20"/>
        </w:rPr>
        <w:t>份备存。</w:t>
      </w:r>
    </w:p>
    <w:p w:rsidR="005444DE" w:rsidRPr="00911953" w:rsidRDefault="005444DE"/>
    <w:sectPr w:rsidR="005444DE" w:rsidRPr="00911953" w:rsidSect="00BF0BE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C7F" w:rsidRDefault="00F21C7F">
      <w:r>
        <w:separator/>
      </w:r>
    </w:p>
  </w:endnote>
  <w:endnote w:type="continuationSeparator" w:id="0">
    <w:p w:rsidR="00F21C7F" w:rsidRDefault="00F2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C7F" w:rsidRDefault="00F21C7F">
      <w:r>
        <w:separator/>
      </w:r>
    </w:p>
  </w:footnote>
  <w:footnote w:type="continuationSeparator" w:id="0">
    <w:p w:rsidR="00F21C7F" w:rsidRDefault="00F21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4DE" w:rsidRDefault="00911953">
    <w:pPr>
      <w:pStyle w:val="a5"/>
    </w:pPr>
    <w:r>
      <w:rPr>
        <w:rFonts w:hint="eastAsia"/>
      </w:rPr>
      <w:t>香港大学深圳医院</w:t>
    </w:r>
    <w:r>
      <w:t xml:space="preserve"> </w:t>
    </w:r>
  </w:p>
  <w:p w:rsidR="005444DE" w:rsidRDefault="00911953">
    <w:pPr>
      <w:pStyle w:val="a5"/>
    </w:pPr>
    <w:r>
      <w:t>2023/03/23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1288"/>
    <w:multiLevelType w:val="multilevel"/>
    <w:tmpl w:val="0C931288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lNjMzMThmNDVkMzFiNGQ5NTgzNGJmZDE5MWU0N2UifQ=="/>
  </w:docVars>
  <w:rsids>
    <w:rsidRoot w:val="00867F01"/>
    <w:rsid w:val="000138F5"/>
    <w:rsid w:val="000447C6"/>
    <w:rsid w:val="001156C5"/>
    <w:rsid w:val="001C6C38"/>
    <w:rsid w:val="001D2F0E"/>
    <w:rsid w:val="001D7C66"/>
    <w:rsid w:val="00295A6B"/>
    <w:rsid w:val="002E1282"/>
    <w:rsid w:val="0033715A"/>
    <w:rsid w:val="003C0F12"/>
    <w:rsid w:val="003C3B8E"/>
    <w:rsid w:val="003C4344"/>
    <w:rsid w:val="00421283"/>
    <w:rsid w:val="00431CF1"/>
    <w:rsid w:val="00466E77"/>
    <w:rsid w:val="0047775F"/>
    <w:rsid w:val="004D6043"/>
    <w:rsid w:val="004E084E"/>
    <w:rsid w:val="00543471"/>
    <w:rsid w:val="005444DE"/>
    <w:rsid w:val="00567FAF"/>
    <w:rsid w:val="005A0863"/>
    <w:rsid w:val="005D2C94"/>
    <w:rsid w:val="005F762B"/>
    <w:rsid w:val="00627961"/>
    <w:rsid w:val="00630B77"/>
    <w:rsid w:val="00632638"/>
    <w:rsid w:val="006954D5"/>
    <w:rsid w:val="00715C64"/>
    <w:rsid w:val="007365B3"/>
    <w:rsid w:val="007F6709"/>
    <w:rsid w:val="008018D6"/>
    <w:rsid w:val="0080665D"/>
    <w:rsid w:val="00807019"/>
    <w:rsid w:val="008120C2"/>
    <w:rsid w:val="00867F01"/>
    <w:rsid w:val="008910D0"/>
    <w:rsid w:val="00891219"/>
    <w:rsid w:val="00911953"/>
    <w:rsid w:val="009B4D54"/>
    <w:rsid w:val="009B5712"/>
    <w:rsid w:val="009C1C87"/>
    <w:rsid w:val="009F0EC9"/>
    <w:rsid w:val="009F6BB5"/>
    <w:rsid w:val="00A24C45"/>
    <w:rsid w:val="00A25EC4"/>
    <w:rsid w:val="00A304FC"/>
    <w:rsid w:val="00AB0784"/>
    <w:rsid w:val="00AD114C"/>
    <w:rsid w:val="00B67246"/>
    <w:rsid w:val="00B82942"/>
    <w:rsid w:val="00BD0037"/>
    <w:rsid w:val="00BD5202"/>
    <w:rsid w:val="00BF0BE0"/>
    <w:rsid w:val="00C300FA"/>
    <w:rsid w:val="00C422E9"/>
    <w:rsid w:val="00C80C80"/>
    <w:rsid w:val="00CB362D"/>
    <w:rsid w:val="00D12D4D"/>
    <w:rsid w:val="00D17371"/>
    <w:rsid w:val="00D50D46"/>
    <w:rsid w:val="00DB01CB"/>
    <w:rsid w:val="00DF3B6D"/>
    <w:rsid w:val="00E21EAF"/>
    <w:rsid w:val="00E70E99"/>
    <w:rsid w:val="00E87417"/>
    <w:rsid w:val="00EC0E07"/>
    <w:rsid w:val="00F21C7F"/>
    <w:rsid w:val="00F34832"/>
    <w:rsid w:val="00F671A0"/>
    <w:rsid w:val="00F91E43"/>
    <w:rsid w:val="00FF4BEE"/>
    <w:rsid w:val="00FF77EE"/>
    <w:rsid w:val="2FBE249D"/>
    <w:rsid w:val="59676EA4"/>
    <w:rsid w:val="7EB7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F0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F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rsid w:val="00BF0BE0"/>
    <w:pPr>
      <w:snapToGrid w:val="0"/>
      <w:jc w:val="left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BF0BE0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BF0BE0"/>
    <w:rPr>
      <w:vertAlign w:val="superscript"/>
    </w:rPr>
  </w:style>
  <w:style w:type="character" w:customStyle="1" w:styleId="Char1">
    <w:name w:val="页眉 Char"/>
    <w:basedOn w:val="a0"/>
    <w:link w:val="a5"/>
    <w:uiPriority w:val="99"/>
    <w:rsid w:val="00BF0B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F0B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0BE0"/>
    <w:rPr>
      <w:sz w:val="18"/>
      <w:szCs w:val="18"/>
    </w:rPr>
  </w:style>
  <w:style w:type="paragraph" w:customStyle="1" w:styleId="1">
    <w:name w:val="修订1"/>
    <w:hidden/>
    <w:uiPriority w:val="99"/>
    <w:semiHidden/>
    <w:rsid w:val="00BF0BE0"/>
    <w:rPr>
      <w:kern w:val="2"/>
      <w:sz w:val="21"/>
      <w:szCs w:val="22"/>
    </w:rPr>
  </w:style>
  <w:style w:type="paragraph" w:styleId="a9">
    <w:name w:val="List Paragraph"/>
    <w:basedOn w:val="a"/>
    <w:uiPriority w:val="99"/>
    <w:rsid w:val="00BF0BE0"/>
    <w:pPr>
      <w:ind w:firstLineChars="200" w:firstLine="420"/>
    </w:pPr>
  </w:style>
  <w:style w:type="character" w:customStyle="1" w:styleId="Char2">
    <w:name w:val="脚注文本 Char"/>
    <w:basedOn w:val="a0"/>
    <w:link w:val="a6"/>
    <w:uiPriority w:val="99"/>
    <w:semiHidden/>
    <w:rsid w:val="00BF0BE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BF0BE0"/>
    <w:rPr>
      <w:color w:val="808080"/>
    </w:rPr>
  </w:style>
  <w:style w:type="paragraph" w:styleId="ab">
    <w:name w:val="Revision"/>
    <w:hidden/>
    <w:uiPriority w:val="99"/>
    <w:semiHidden/>
    <w:rsid w:val="0091195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C4EC-5F65-4B00-8C81-BEF733B2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>Chinese ORG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 Li</dc:creator>
  <cp:lastModifiedBy>dongsm</cp:lastModifiedBy>
  <cp:revision>2</cp:revision>
  <cp:lastPrinted>2019-09-26T13:50:00Z</cp:lastPrinted>
  <dcterms:created xsi:type="dcterms:W3CDTF">2023-07-27T07:30:00Z</dcterms:created>
  <dcterms:modified xsi:type="dcterms:W3CDTF">2023-07-27T07:30:00Z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31A9679417A44FA591553FCD076C8295</vt:lpwstr>
  </property>
</Properties>
</file>