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20" w:after="120"/>
        <w:jc w:val="center"/>
        <w:rPr>
          <w:rFonts w:asciiTheme="majorEastAsia" w:hAnsiTheme="majorEastAsia" w:eastAsiaTheme="majorEastAsia" w:cstheme="majorEastAsia"/>
          <w:color w:val="auto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  <w:t>项目需求书</w:t>
      </w:r>
    </w:p>
    <w:p>
      <w:pPr>
        <w:pStyle w:val="6"/>
        <w:numPr>
          <w:ilvl w:val="0"/>
          <w:numId w:val="1"/>
        </w:numPr>
        <w:spacing w:before="240" w:after="0" w:line="360" w:lineRule="auto"/>
        <w:ind w:left="0" w:firstLine="567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货物清单</w:t>
      </w:r>
    </w:p>
    <w:tbl>
      <w:tblPr>
        <w:tblStyle w:val="7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3448"/>
        <w:gridCol w:w="1450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09" w:type="pct"/>
            <w:vAlign w:val="center"/>
          </w:tcPr>
          <w:p>
            <w:pPr>
              <w:spacing w:line="276" w:lineRule="auto"/>
              <w:ind w:right="25" w:rightChars="12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2205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货物名称</w:t>
            </w:r>
          </w:p>
        </w:tc>
        <w:tc>
          <w:tcPr>
            <w:tcW w:w="927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数量</w:t>
            </w:r>
          </w:p>
        </w:tc>
        <w:tc>
          <w:tcPr>
            <w:tcW w:w="1157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产地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9" w:type="pct"/>
            <w:vAlign w:val="center"/>
          </w:tcPr>
          <w:p>
            <w:pPr>
              <w:pStyle w:val="9"/>
              <w:widowControl w:val="0"/>
              <w:numPr>
                <w:ilvl w:val="0"/>
                <w:numId w:val="2"/>
              </w:numPr>
              <w:spacing w:line="276" w:lineRule="auto"/>
              <w:ind w:left="0" w:right="25" w:rightChars="12"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2205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液氮罐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1157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接受</w:t>
            </w:r>
            <w:r>
              <w:rPr>
                <w:rFonts w:hint="eastAsia"/>
                <w:color w:val="auto"/>
              </w:rPr>
              <w:t>进口</w:t>
            </w:r>
          </w:p>
        </w:tc>
      </w:tr>
    </w:tbl>
    <w:p>
      <w:pPr>
        <w:pStyle w:val="6"/>
        <w:numPr>
          <w:ilvl w:val="0"/>
          <w:numId w:val="1"/>
        </w:numPr>
        <w:spacing w:before="240" w:after="0" w:line="360" w:lineRule="auto"/>
        <w:ind w:left="0" w:firstLine="567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具体技术要求</w:t>
      </w:r>
    </w:p>
    <w:p>
      <w:pPr>
        <w:rPr>
          <w:rFonts w:asciiTheme="minorEastAsia" w:hAnsiTheme="minorEastAsia" w:eastAsiaTheme="minorEastAsia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备注：提供原厂技术彩页，原厂技术彩页必须支持所提供的产品。</w:t>
      </w:r>
      <w:r>
        <w:rPr>
          <w:rFonts w:hint="eastAsia" w:asciiTheme="minorEastAsia" w:hAnsiTheme="minorEastAsia" w:eastAsiaTheme="minorEastAsia"/>
          <w:color w:val="auto"/>
          <w:sz w:val="24"/>
        </w:rPr>
        <w:tab/>
      </w:r>
      <w:bookmarkStart w:id="0" w:name="_GoBack"/>
      <w:bookmarkEnd w:id="0"/>
    </w:p>
    <w:p>
      <w:pPr>
        <w:spacing w:line="360" w:lineRule="auto"/>
        <w:rPr>
          <w:rFonts w:hint="eastAsia"/>
          <w:color w:val="auto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</w:t>
      </w:r>
      <w:r>
        <w:rPr>
          <w:rFonts w:hint="eastAsia"/>
          <w:color w:val="auto"/>
        </w:rPr>
        <w:t>吊桶数≥10个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2可存放1/2cc麦管数（10/棒条）不少于3500个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3 可存放1/2cc麦管数（1层散装）不少于5000个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4 可存放1.2&amp;2.0mL冻存管数量不少于1050个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▲5液氮总容量：≥4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L，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▲6液氮挥发量低，静态挥发量≤0.</w:t>
      </w: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</w:rPr>
        <w:t>L/d,静态液氮存储时间：≥7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天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7 宽口罐颈设计，易于取放样本，管径直径：≥12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mm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8 盖子</w:t>
      </w:r>
      <w:r>
        <w:rPr>
          <w:rFonts w:hint="eastAsia"/>
          <w:color w:val="auto"/>
          <w:lang w:eastAsia="zh-CN"/>
        </w:rPr>
        <w:t>为</w:t>
      </w:r>
      <w:r>
        <w:rPr>
          <w:rFonts w:hint="eastAsia"/>
          <w:color w:val="auto"/>
        </w:rPr>
        <w:t>密闭型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▲9 总高度≤675mm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10 外部直径≤510mm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▲11 吊桶高度≤280mm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12 吊桶直径≥70mm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13 轻型铝质罐体，空罐重量：≤20kg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14 加满液氮重量：≤55kg</w:t>
      </w:r>
    </w:p>
    <w:p>
      <w:pPr>
        <w:spacing w:line="360" w:lineRule="auto"/>
        <w:rPr>
          <w:color w:val="auto"/>
        </w:rPr>
      </w:pPr>
      <w:r>
        <w:rPr>
          <w:rFonts w:hint="eastAsia"/>
          <w:color w:val="auto"/>
        </w:rPr>
        <w:t>▲1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 xml:space="preserve"> 五年真空保证</w:t>
      </w:r>
    </w:p>
    <w:p>
      <w:pPr>
        <w:pStyle w:val="4"/>
        <w:numPr>
          <w:ilvl w:val="0"/>
          <w:numId w:val="0"/>
        </w:numPr>
        <w:jc w:val="both"/>
        <w:rPr>
          <w:rFonts w:hint="eastAsia" w:ascii="Calibri" w:hAnsi="Calibri" w:eastAsia="宋体" w:cs="Times New Roman"/>
          <w:b w:val="0"/>
          <w:bCs w:val="0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Calibri" w:hAnsi="Calibri" w:cs="Times New Roman"/>
          <w:b w:val="0"/>
          <w:bCs w:val="0"/>
          <w:color w:val="auto"/>
          <w:kern w:val="2"/>
          <w:sz w:val="21"/>
          <w:szCs w:val="22"/>
          <w:lang w:val="en-US" w:eastAsia="zh-CN" w:bidi="ar-SA"/>
        </w:rPr>
        <w:t>16.</w:t>
      </w:r>
      <w:r>
        <w:rPr>
          <w:rFonts w:hint="eastAsia" w:ascii="Calibri" w:hAnsi="Calibri" w:eastAsia="宋体" w:cs="Times New Roman"/>
          <w:b w:val="0"/>
          <w:bCs w:val="0"/>
          <w:color w:val="auto"/>
          <w:kern w:val="2"/>
          <w:sz w:val="21"/>
          <w:szCs w:val="22"/>
          <w:lang w:val="en-US" w:eastAsia="zh-CN" w:bidi="ar-SA"/>
        </w:rPr>
        <w:t>配置清单</w:t>
      </w:r>
      <w:r>
        <w:rPr>
          <w:rFonts w:hint="eastAsia" w:ascii="Calibri" w:hAnsi="Calibri" w:cs="Times New Roman"/>
          <w:b w:val="0"/>
          <w:bCs w:val="0"/>
          <w:color w:val="auto"/>
          <w:kern w:val="2"/>
          <w:sz w:val="21"/>
          <w:szCs w:val="22"/>
          <w:lang w:val="en-US" w:eastAsia="zh-CN" w:bidi="ar-SA"/>
        </w:rPr>
        <w:t>（单套）</w:t>
      </w:r>
      <w:r>
        <w:rPr>
          <w:rFonts w:hint="eastAsia" w:ascii="Calibri" w:hAnsi="Calibri" w:eastAsia="宋体" w:cs="Times New Roman"/>
          <w:b w:val="0"/>
          <w:bCs w:val="0"/>
          <w:color w:val="auto"/>
          <w:kern w:val="2"/>
          <w:sz w:val="21"/>
          <w:szCs w:val="22"/>
          <w:lang w:val="en-US" w:eastAsia="zh-CN" w:bidi="ar-SA"/>
        </w:rPr>
        <w:t>：</w:t>
      </w:r>
    </w:p>
    <w:p>
      <w:pPr>
        <w:pStyle w:val="2"/>
        <w:numPr>
          <w:ilvl w:val="0"/>
          <w:numId w:val="3"/>
        </w:numPr>
        <w:ind w:left="0" w:leftChars="0" w:firstLine="0" w:firstLineChars="0"/>
        <w:rPr>
          <w:rFonts w:hint="eastAsia"/>
          <w:color w:val="auto"/>
        </w:rPr>
      </w:pPr>
      <w:r>
        <w:rPr>
          <w:rFonts w:hint="eastAsia"/>
          <w:color w:val="auto"/>
        </w:rPr>
        <w:t>液氮罐1个</w:t>
      </w:r>
    </w:p>
    <w:p>
      <w:pPr>
        <w:pStyle w:val="2"/>
        <w:numPr>
          <w:ilvl w:val="0"/>
          <w:numId w:val="3"/>
        </w:numPr>
        <w:ind w:left="0" w:leftChars="0" w:firstLine="0" w:firstLineChars="0"/>
        <w:rPr>
          <w:color w:val="auto"/>
        </w:rPr>
      </w:pPr>
      <w:r>
        <w:rPr>
          <w:rFonts w:hint="eastAsia"/>
          <w:color w:val="auto"/>
        </w:rPr>
        <w:t>液氮测量尺1把</w:t>
      </w:r>
    </w:p>
    <w:p>
      <w:pPr>
        <w:pStyle w:val="2"/>
        <w:numPr>
          <w:ilvl w:val="0"/>
          <w:numId w:val="3"/>
        </w:numPr>
        <w:ind w:left="0" w:leftChars="0" w:firstLine="0" w:firstLineChars="0"/>
        <w:rPr>
          <w:color w:val="auto"/>
        </w:rPr>
      </w:pPr>
      <w:r>
        <w:rPr>
          <w:rFonts w:hint="eastAsia"/>
          <w:color w:val="auto"/>
        </w:rPr>
        <w:t>液氮罐专用小推车1辆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3A5DA7"/>
    <w:multiLevelType w:val="singleLevel"/>
    <w:tmpl w:val="E13A5D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747AE0"/>
    <w:multiLevelType w:val="multilevel"/>
    <w:tmpl w:val="59747AE0"/>
    <w:lvl w:ilvl="0" w:tentative="0">
      <w:start w:val="1"/>
      <w:numFmt w:val="chineseCountingThousand"/>
      <w:lvlText w:val="%1、"/>
      <w:lvlJc w:val="left"/>
      <w:pPr>
        <w:ind w:left="661" w:hanging="420"/>
      </w:pPr>
    </w:lvl>
    <w:lvl w:ilvl="1" w:tentative="0">
      <w:start w:val="1"/>
      <w:numFmt w:val="lowerLetter"/>
      <w:lvlText w:val="%2)"/>
      <w:lvlJc w:val="left"/>
      <w:pPr>
        <w:ind w:left="1081" w:hanging="420"/>
      </w:pPr>
    </w:lvl>
    <w:lvl w:ilvl="2" w:tentative="0">
      <w:start w:val="1"/>
      <w:numFmt w:val="lowerRoman"/>
      <w:lvlText w:val="%3."/>
      <w:lvlJc w:val="right"/>
      <w:pPr>
        <w:ind w:left="1501" w:hanging="420"/>
      </w:pPr>
    </w:lvl>
    <w:lvl w:ilvl="3" w:tentative="0">
      <w:start w:val="1"/>
      <w:numFmt w:val="decimal"/>
      <w:lvlText w:val="%4."/>
      <w:lvlJc w:val="left"/>
      <w:pPr>
        <w:ind w:left="1921" w:hanging="420"/>
      </w:pPr>
    </w:lvl>
    <w:lvl w:ilvl="4" w:tentative="0">
      <w:start w:val="1"/>
      <w:numFmt w:val="lowerLetter"/>
      <w:lvlText w:val="%5)"/>
      <w:lvlJc w:val="left"/>
      <w:pPr>
        <w:ind w:left="2341" w:hanging="420"/>
      </w:pPr>
    </w:lvl>
    <w:lvl w:ilvl="5" w:tentative="0">
      <w:start w:val="1"/>
      <w:numFmt w:val="lowerRoman"/>
      <w:lvlText w:val="%6."/>
      <w:lvlJc w:val="right"/>
      <w:pPr>
        <w:ind w:left="2761" w:hanging="420"/>
      </w:pPr>
    </w:lvl>
    <w:lvl w:ilvl="6" w:tentative="0">
      <w:start w:val="1"/>
      <w:numFmt w:val="decimal"/>
      <w:lvlText w:val="%7."/>
      <w:lvlJc w:val="left"/>
      <w:pPr>
        <w:ind w:left="3181" w:hanging="420"/>
      </w:pPr>
    </w:lvl>
    <w:lvl w:ilvl="7" w:tentative="0">
      <w:start w:val="1"/>
      <w:numFmt w:val="lowerLetter"/>
      <w:lvlText w:val="%8)"/>
      <w:lvlJc w:val="left"/>
      <w:pPr>
        <w:ind w:left="3601" w:hanging="420"/>
      </w:pPr>
    </w:lvl>
    <w:lvl w:ilvl="8" w:tentative="0">
      <w:start w:val="1"/>
      <w:numFmt w:val="lowerRoman"/>
      <w:lvlText w:val="%9."/>
      <w:lvlJc w:val="right"/>
      <w:pPr>
        <w:ind w:left="4021" w:hanging="420"/>
      </w:pPr>
    </w:lvl>
  </w:abstractNum>
  <w:abstractNum w:abstractNumId="2">
    <w:nsid w:val="6E2A0DC5"/>
    <w:multiLevelType w:val="multilevel"/>
    <w:tmpl w:val="6E2A0DC5"/>
    <w:lvl w:ilvl="0" w:tentative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ZWVmOGM3NTVhMjQwNmY2MTM4Y2QzMTcyZjM4ODEifQ=="/>
  </w:docVars>
  <w:rsids>
    <w:rsidRoot w:val="00000000"/>
    <w:rsid w:val="3597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9">
    <w:name w:val="List Paragraph"/>
    <w:basedOn w:val="1"/>
    <w:qFormat/>
    <w:uiPriority w:val="99"/>
    <w:pPr>
      <w:widowControl/>
      <w:ind w:firstLine="420" w:firstLineChars="20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2023-07-20T07:57:05Z</dcterms:created>
  <dc:creator>HP</dc:creator>
  <cp:lastModifiedBy>yini1995</cp:lastModifiedBy>
  <dcterms:modified xsi:type="dcterms:W3CDTF">2023-07-20T07:57:43Z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9BEF4D35794C403F82937F1E97629B7C_12</vt:lpwstr>
  </property>
</Properties>
</file>