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B5" w:rsidRDefault="00CE37B5" w:rsidP="00CE37B5">
      <w:pPr>
        <w:pageBreakBefore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E37B5" w:rsidRPr="00507E8A" w:rsidRDefault="00CE37B5" w:rsidP="00CE37B5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CE37B5" w:rsidRPr="00507E8A" w:rsidRDefault="00CE37B5" w:rsidP="00CE37B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791EE1">
        <w:rPr>
          <w:rFonts w:ascii="宋体" w:hAnsi="宋体" w:hint="eastAsia"/>
          <w:sz w:val="24"/>
          <w:u w:val="single"/>
        </w:rPr>
        <w:t>TCI</w:t>
      </w:r>
      <w:proofErr w:type="gramStart"/>
      <w:r w:rsidRPr="00791EE1">
        <w:rPr>
          <w:rFonts w:ascii="宋体" w:hAnsi="宋体" w:hint="eastAsia"/>
          <w:sz w:val="24"/>
          <w:u w:val="single"/>
        </w:rPr>
        <w:t>靶控输注泵设备</w:t>
      </w:r>
      <w:proofErr w:type="gramEnd"/>
      <w:r w:rsidRPr="00791EE1">
        <w:rPr>
          <w:rFonts w:ascii="宋体" w:hAnsi="宋体" w:hint="eastAsia"/>
          <w:sz w:val="24"/>
          <w:u w:val="single"/>
        </w:rPr>
        <w:t>维护保养服务采购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CE37B5" w:rsidRPr="00507E8A" w:rsidRDefault="00CE37B5" w:rsidP="00CE37B5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CE37B5" w:rsidRDefault="00CE37B5" w:rsidP="00CE37B5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530560">
        <w:rPr>
          <w:rFonts w:ascii="宋体" w:hAnsi="宋体" w:hint="eastAsia"/>
          <w:sz w:val="24"/>
        </w:rPr>
        <w:t>香港大学深圳医院</w:t>
      </w:r>
      <w:r w:rsidRPr="00E9283F">
        <w:rPr>
          <w:rFonts w:ascii="宋体" w:hAnsi="宋体" w:hint="eastAsia"/>
          <w:sz w:val="24"/>
        </w:rPr>
        <w:t>TCI</w:t>
      </w:r>
      <w:proofErr w:type="gramStart"/>
      <w:r w:rsidRPr="00E9283F">
        <w:rPr>
          <w:rFonts w:ascii="宋体" w:hAnsi="宋体" w:hint="eastAsia"/>
          <w:sz w:val="24"/>
        </w:rPr>
        <w:t>靶控输注泵设备</w:t>
      </w:r>
      <w:proofErr w:type="gramEnd"/>
      <w:r w:rsidRPr="00E9283F">
        <w:rPr>
          <w:rFonts w:ascii="宋体" w:hAnsi="宋体" w:hint="eastAsia"/>
          <w:sz w:val="24"/>
        </w:rPr>
        <w:t>维护保养服务采购项目</w:t>
      </w:r>
    </w:p>
    <w:p w:rsidR="00CE37B5" w:rsidRPr="00530560" w:rsidRDefault="00CE37B5" w:rsidP="00CE37B5">
      <w:pPr>
        <w:spacing w:line="360" w:lineRule="auto"/>
        <w:ind w:left="1800" w:hangingChars="750" w:hanging="1800"/>
        <w:rPr>
          <w:rFonts w:hint="eastAsia"/>
        </w:rPr>
      </w:pPr>
      <w:r>
        <w:rPr>
          <w:rFonts w:ascii="宋体" w:hAnsi="宋体" w:hint="eastAsia"/>
          <w:sz w:val="24"/>
        </w:rPr>
        <w:t xml:space="preserve">     预算金额：12000.00元</w:t>
      </w:r>
    </w:p>
    <w:p w:rsidR="00CE37B5" w:rsidRPr="00890A2F" w:rsidRDefault="00CE37B5" w:rsidP="00CE37B5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CE37B5" w:rsidRDefault="00CE37B5" w:rsidP="00CE37B5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proofErr w:type="gramStart"/>
      <w:r>
        <w:rPr>
          <w:rFonts w:ascii="宋体" w:hAnsi="宋体" w:hint="eastAsia"/>
          <w:sz w:val="24"/>
        </w:rPr>
        <w:t>费森尤</w:t>
      </w:r>
      <w:proofErr w:type="gramEnd"/>
      <w:r>
        <w:rPr>
          <w:rFonts w:ascii="宋体" w:hAnsi="宋体" w:hint="eastAsia"/>
          <w:sz w:val="24"/>
        </w:rPr>
        <w:t>斯</w:t>
      </w:r>
    </w:p>
    <w:p w:rsidR="00CE37B5" w:rsidRPr="00E9283F" w:rsidRDefault="00CE37B5" w:rsidP="00CE37B5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  <w:r w:rsidRPr="00E73BF4">
        <w:rPr>
          <w:rFonts w:ascii="宋体" w:hAnsi="宋体" w:hint="eastAsia"/>
          <w:sz w:val="24"/>
          <w:u w:val="single"/>
        </w:rPr>
        <w:t xml:space="preserve"> </w:t>
      </w:r>
      <w:proofErr w:type="spellStart"/>
      <w:r w:rsidRPr="00E9283F">
        <w:rPr>
          <w:rFonts w:ascii="宋体" w:hAnsi="宋体" w:hint="eastAsia"/>
          <w:sz w:val="24"/>
        </w:rPr>
        <w:t>Injectomat</w:t>
      </w:r>
      <w:proofErr w:type="spellEnd"/>
      <w:r w:rsidRPr="00E9283F">
        <w:rPr>
          <w:rFonts w:ascii="宋体" w:hAnsi="宋体" w:hint="eastAsia"/>
          <w:sz w:val="24"/>
        </w:rPr>
        <w:t xml:space="preserve"> TIVA </w:t>
      </w:r>
      <w:proofErr w:type="spellStart"/>
      <w:r w:rsidRPr="00E9283F">
        <w:rPr>
          <w:rFonts w:ascii="宋体" w:hAnsi="宋体" w:hint="eastAsia"/>
          <w:sz w:val="24"/>
        </w:rPr>
        <w:t>Agilia</w:t>
      </w:r>
      <w:proofErr w:type="spellEnd"/>
      <w:r w:rsidRPr="00E9283F">
        <w:rPr>
          <w:rFonts w:ascii="宋体" w:hAnsi="宋体" w:hint="eastAsia"/>
          <w:sz w:val="24"/>
        </w:rPr>
        <w:t xml:space="preserve"> RC2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</w:r>
      <w:r w:rsidRPr="00E9283F">
        <w:rPr>
          <w:rFonts w:ascii="宋体" w:hAnsi="宋体" w:hint="eastAsia"/>
          <w:sz w:val="24"/>
        </w:rPr>
        <w:t>20台，</w:t>
      </w:r>
    </w:p>
    <w:p w:rsidR="00CE37B5" w:rsidRPr="00507E8A" w:rsidRDefault="00CE37B5" w:rsidP="00CE37B5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E9283F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</w:t>
      </w:r>
      <w:r w:rsidRPr="00E9283F">
        <w:rPr>
          <w:rFonts w:ascii="宋体" w:hAnsi="宋体" w:hint="eastAsia"/>
          <w:sz w:val="24"/>
        </w:rPr>
        <w:t xml:space="preserve"> Base </w:t>
      </w:r>
      <w:proofErr w:type="spellStart"/>
      <w:r w:rsidRPr="00E9283F">
        <w:rPr>
          <w:rFonts w:ascii="宋体" w:hAnsi="宋体" w:hint="eastAsia"/>
          <w:sz w:val="24"/>
        </w:rPr>
        <w:t>primea</w:t>
      </w:r>
      <w:proofErr w:type="spellEnd"/>
      <w:r>
        <w:rPr>
          <w:rFonts w:ascii="宋体" w:hAnsi="宋体" w:hint="eastAsia"/>
          <w:sz w:val="24"/>
        </w:rPr>
        <w:tab/>
      </w:r>
      <w:r w:rsidRPr="00E9283F">
        <w:rPr>
          <w:rFonts w:ascii="宋体" w:hAnsi="宋体" w:hint="eastAsia"/>
          <w:sz w:val="24"/>
        </w:rPr>
        <w:t xml:space="preserve">2台      </w:t>
      </w:r>
      <w:r w:rsidRPr="00E73BF4">
        <w:rPr>
          <w:rFonts w:ascii="宋体" w:hAnsi="宋体" w:hint="eastAsia"/>
          <w:sz w:val="24"/>
        </w:rPr>
        <w:t xml:space="preserve"> </w:t>
      </w:r>
    </w:p>
    <w:p w:rsidR="00CE37B5" w:rsidRDefault="00CE37B5" w:rsidP="00CE37B5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D5009D">
        <w:rPr>
          <w:rFonts w:ascii="宋体" w:hAnsi="宋体" w:hint="eastAsia"/>
          <w:sz w:val="24"/>
        </w:rPr>
        <w:t>服务内容：</w:t>
      </w:r>
    </w:p>
    <w:p w:rsidR="00CE37B5" w:rsidRPr="00E73BF4" w:rsidRDefault="00CE37B5" w:rsidP="00CE37B5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bCs/>
          <w:sz w:val="24"/>
          <w:lang w:val="en-GB"/>
        </w:rPr>
        <w:t>每年</w:t>
      </w:r>
      <w:r w:rsidRPr="005A7106">
        <w:rPr>
          <w:rFonts w:ascii="宋体" w:hAnsi="宋体" w:hint="eastAsia"/>
          <w:bCs/>
          <w:sz w:val="24"/>
          <w:lang w:val="en-GB"/>
        </w:rPr>
        <w:t>4次日常</w:t>
      </w:r>
      <w:r>
        <w:rPr>
          <w:rFonts w:ascii="宋体" w:hAnsi="宋体" w:hint="eastAsia"/>
          <w:bCs/>
          <w:sz w:val="24"/>
          <w:lang w:val="en-GB"/>
        </w:rPr>
        <w:t>巡检</w:t>
      </w:r>
      <w:r w:rsidRPr="00E73BF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并填写巡检</w:t>
      </w:r>
      <w:r w:rsidRPr="00E73BF4">
        <w:rPr>
          <w:rFonts w:ascii="宋体" w:hAnsi="宋体" w:hint="eastAsia"/>
          <w:sz w:val="24"/>
        </w:rPr>
        <w:t>报告</w:t>
      </w:r>
      <w:r w:rsidRPr="00E73BF4">
        <w:rPr>
          <w:rFonts w:ascii="宋体" w:hAnsi="宋体" w:hint="eastAsia"/>
          <w:sz w:val="24"/>
          <w:lang w:val="en-GB"/>
        </w:rPr>
        <w:t>。</w:t>
      </w:r>
    </w:p>
    <w:p w:rsidR="00CE37B5" w:rsidRPr="00E73BF4" w:rsidRDefault="00CE37B5" w:rsidP="00CE37B5">
      <w:pPr>
        <w:widowControl/>
        <w:numPr>
          <w:ilvl w:val="0"/>
          <w:numId w:val="7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依照原厂的国际标准执行</w:t>
      </w:r>
      <w:r>
        <w:rPr>
          <w:rFonts w:ascii="宋体" w:hAnsi="宋体" w:hint="eastAsia"/>
          <w:sz w:val="24"/>
        </w:rPr>
        <w:t>1次预防性</w:t>
      </w:r>
      <w:r w:rsidRPr="00E73BF4">
        <w:rPr>
          <w:rFonts w:ascii="宋体" w:hAnsi="宋体" w:hint="eastAsia"/>
          <w:sz w:val="24"/>
        </w:rPr>
        <w:t>保养，保证设备处于最佳运行状态。</w:t>
      </w:r>
    </w:p>
    <w:p w:rsidR="00CE37B5" w:rsidRPr="00E73BF4" w:rsidRDefault="00CE37B5" w:rsidP="00CE37B5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维修人工内容：</w:t>
      </w:r>
    </w:p>
    <w:p w:rsidR="00CE37B5" w:rsidRPr="00E73BF4" w:rsidRDefault="00CE37B5" w:rsidP="00CE37B5">
      <w:pPr>
        <w:widowControl/>
        <w:numPr>
          <w:ilvl w:val="0"/>
          <w:numId w:val="8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CE37B5" w:rsidRDefault="00CE37B5" w:rsidP="00CE37B5">
      <w:pPr>
        <w:widowControl/>
        <w:numPr>
          <w:ilvl w:val="0"/>
          <w:numId w:val="8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  <w:lang w:val="en-GB"/>
        </w:rPr>
        <w:t>维修备件不包含，</w:t>
      </w:r>
      <w:r w:rsidRPr="00E73BF4">
        <w:rPr>
          <w:rFonts w:hint="eastAsia"/>
          <w:bCs/>
          <w:sz w:val="24"/>
        </w:rPr>
        <w:t>但对备件享有优惠折扣和免费安装。</w:t>
      </w:r>
    </w:p>
    <w:p w:rsidR="00CE37B5" w:rsidRPr="00E73BF4" w:rsidRDefault="00CE37B5" w:rsidP="00CE37B5">
      <w:pPr>
        <w:widowControl/>
        <w:numPr>
          <w:ilvl w:val="0"/>
          <w:numId w:val="8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若超过</w:t>
      </w:r>
      <w:r>
        <w:rPr>
          <w:rFonts w:hint="eastAsia"/>
          <w:bCs/>
          <w:sz w:val="24"/>
        </w:rPr>
        <w:t>72</w:t>
      </w:r>
      <w:r>
        <w:rPr>
          <w:rFonts w:hint="eastAsia"/>
          <w:bCs/>
          <w:sz w:val="24"/>
        </w:rPr>
        <w:t>小时仍未解决，需要提供备用设备以满足临床需求；</w:t>
      </w:r>
    </w:p>
    <w:p w:rsidR="00CE37B5" w:rsidRPr="00E73BF4" w:rsidRDefault="00CE37B5" w:rsidP="00CE37B5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 xml:space="preserve">工程师队伍要求：由原厂培训的工程师队伍负责项目实施。 </w:t>
      </w:r>
    </w:p>
    <w:p w:rsidR="00CE37B5" w:rsidRDefault="00CE37B5" w:rsidP="00CE37B5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件要求：所提供维修备件为制造厂商原厂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CE37B5" w:rsidRDefault="00CE37B5" w:rsidP="00CE37B5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CE37B5" w:rsidRPr="009D2BE7" w:rsidRDefault="00CE37B5" w:rsidP="00CE37B5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CE37B5" w:rsidRPr="009D2BE7" w:rsidRDefault="00CE37B5" w:rsidP="00CE37B5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CE37B5" w:rsidRPr="009D2BE7" w:rsidRDefault="00CE37B5" w:rsidP="00CE37B5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CE37B5" w:rsidRPr="009D2BE7" w:rsidRDefault="00CE37B5" w:rsidP="00CE37B5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CE37B5" w:rsidRPr="009D2BE7" w:rsidRDefault="00CE37B5" w:rsidP="00CE37B5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（2）预防性保养套件：</w:t>
      </w:r>
    </w:p>
    <w:p w:rsidR="00CE37B5" w:rsidRPr="009D2BE7" w:rsidRDefault="00CE37B5" w:rsidP="00CE37B5"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预防性保养中需更换的损耗品由服务商提供。</w:t>
      </w:r>
    </w:p>
    <w:p w:rsidR="00CE37B5" w:rsidRPr="009D2BE7" w:rsidRDefault="00CE37B5" w:rsidP="00CE37B5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lastRenderedPageBreak/>
        <w:t>（3）热线服务：</w:t>
      </w:r>
    </w:p>
    <w:p w:rsidR="00CE37B5" w:rsidRPr="009D2BE7" w:rsidRDefault="00CE37B5" w:rsidP="00CE37B5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CE37B5" w:rsidRPr="009D2BE7" w:rsidRDefault="00CE37B5" w:rsidP="00CE37B5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（4）工时：</w:t>
      </w:r>
    </w:p>
    <w:p w:rsidR="00CE37B5" w:rsidRPr="009D2BE7" w:rsidRDefault="00CE37B5" w:rsidP="00CE37B5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在合同期内工时费用由服务商支付，享受优先派工，节假日加班免费。</w:t>
      </w:r>
    </w:p>
    <w:p w:rsidR="00CE37B5" w:rsidRPr="009D2BE7" w:rsidRDefault="00CE37B5" w:rsidP="00CE37B5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维修电话响应时间：2小时；现场响应时间：48小时；</w:t>
      </w:r>
    </w:p>
    <w:p w:rsidR="00CE37B5" w:rsidRPr="009D2BE7" w:rsidRDefault="00CE37B5" w:rsidP="00CE37B5">
      <w:pPr>
        <w:spacing w:line="360" w:lineRule="auto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bCs/>
          <w:sz w:val="24"/>
        </w:rPr>
        <w:t>（5）配件供应：</w:t>
      </w:r>
    </w:p>
    <w:p w:rsidR="00CE37B5" w:rsidRDefault="00CE37B5" w:rsidP="00CE37B5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hint="eastAsia"/>
          <w:sz w:val="24"/>
        </w:rPr>
      </w:pPr>
      <w:r w:rsidRPr="009D2BE7">
        <w:rPr>
          <w:rFonts w:ascii="宋体" w:hAnsi="宋体" w:hint="eastAsia"/>
          <w:sz w:val="24"/>
        </w:rPr>
        <w:t>提供优惠备件价格。</w:t>
      </w:r>
    </w:p>
    <w:p w:rsidR="00C466E9" w:rsidRPr="00CE37B5" w:rsidRDefault="00CE37B5" w:rsidP="00CE37B5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CE37B5">
        <w:rPr>
          <w:rFonts w:ascii="宋体" w:hAnsi="宋体" w:hint="eastAsia"/>
          <w:sz w:val="24"/>
        </w:rPr>
        <w:t>配件采购经确认后安装工时费免收。</w:t>
      </w:r>
    </w:p>
    <w:sectPr w:rsidR="00C466E9" w:rsidRPr="00CE37B5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F1033"/>
    <w:multiLevelType w:val="hybridMultilevel"/>
    <w:tmpl w:val="353A47F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6F0977"/>
    <w:multiLevelType w:val="hybridMultilevel"/>
    <w:tmpl w:val="96C465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7B5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8070E"/>
    <w:rsid w:val="00BA24F4"/>
    <w:rsid w:val="00C466E9"/>
    <w:rsid w:val="00C63EE5"/>
    <w:rsid w:val="00C876B7"/>
    <w:rsid w:val="00CA4774"/>
    <w:rsid w:val="00CC7D17"/>
    <w:rsid w:val="00CE37B5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>Chinese ORG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2018-09-14T12:42:00Z</dcterms:created>
  <dcterms:modified xsi:type="dcterms:W3CDTF">2018-09-14T12:42:00Z</dcterms:modified>
</cp:coreProperties>
</file>