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FA" w:rsidRPr="00C45FE6" w:rsidRDefault="003271FA" w:rsidP="003271FA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3271FA" w:rsidRPr="008E2C68" w:rsidRDefault="003271FA" w:rsidP="003271F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586"/>
        <w:gridCol w:w="908"/>
      </w:tblGrid>
      <w:tr w:rsidR="003271FA" w:rsidTr="003271FA">
        <w:trPr>
          <w:trHeight w:val="456"/>
          <w:jc w:val="center"/>
        </w:trPr>
        <w:tc>
          <w:tcPr>
            <w:tcW w:w="926" w:type="pct"/>
            <w:vAlign w:val="center"/>
          </w:tcPr>
          <w:p w:rsidR="003271FA" w:rsidRDefault="003271FA" w:rsidP="0058086C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015" w:type="pct"/>
            <w:vAlign w:val="center"/>
          </w:tcPr>
          <w:p w:rsidR="003271FA" w:rsidRDefault="003271FA" w:rsidP="0058086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059" w:type="pct"/>
            <w:vAlign w:val="center"/>
          </w:tcPr>
          <w:p w:rsidR="003271FA" w:rsidRDefault="003271FA" w:rsidP="0058086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271FA" w:rsidTr="003271FA">
        <w:trPr>
          <w:trHeight w:val="822"/>
          <w:jc w:val="center"/>
        </w:trPr>
        <w:tc>
          <w:tcPr>
            <w:tcW w:w="926" w:type="pct"/>
            <w:vAlign w:val="center"/>
          </w:tcPr>
          <w:p w:rsidR="003271FA" w:rsidRDefault="003271FA" w:rsidP="003271FA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015" w:type="pct"/>
            <w:vAlign w:val="center"/>
          </w:tcPr>
          <w:p w:rsidR="003271FA" w:rsidRDefault="003271FA" w:rsidP="0058086C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E7748">
              <w:rPr>
                <w:rFonts w:hint="eastAsia"/>
                <w:b/>
                <w:sz w:val="24"/>
              </w:rPr>
              <w:t>阴道微生物微探针处理仪</w:t>
            </w:r>
          </w:p>
        </w:tc>
        <w:tc>
          <w:tcPr>
            <w:tcW w:w="1059" w:type="pct"/>
            <w:vAlign w:val="center"/>
          </w:tcPr>
          <w:p w:rsidR="003271FA" w:rsidRDefault="003271FA" w:rsidP="0058086C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3271FA" w:rsidRDefault="003271FA" w:rsidP="003271F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3271FA" w:rsidRPr="008E2C68" w:rsidRDefault="003271FA" w:rsidP="003271F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3271FA" w:rsidRDefault="003271FA" w:rsidP="003271FA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3271FA" w:rsidRPr="002E7748" w:rsidRDefault="003271FA" w:rsidP="003271FA">
      <w:pPr>
        <w:spacing w:line="276" w:lineRule="auto"/>
        <w:rPr>
          <w:rFonts w:asciiTheme="minorEastAsia" w:hAnsiTheme="minorEastAsia"/>
          <w:b/>
          <w:kern w:val="24"/>
          <w:sz w:val="24"/>
        </w:rPr>
      </w:pPr>
      <w:proofErr w:type="gramStart"/>
      <w:r w:rsidRPr="002E7748">
        <w:rPr>
          <w:rFonts w:asciiTheme="minorEastAsia" w:hAnsiTheme="minorEastAsia"/>
          <w:b/>
          <w:kern w:val="24"/>
          <w:sz w:val="24"/>
        </w:rPr>
        <w:t>一</w:t>
      </w:r>
      <w:proofErr w:type="gramEnd"/>
      <w:r w:rsidRPr="002E7748">
        <w:rPr>
          <w:rFonts w:asciiTheme="minorEastAsia" w:hAnsiTheme="minorEastAsia"/>
          <w:b/>
          <w:kern w:val="24"/>
          <w:sz w:val="24"/>
        </w:rPr>
        <w:t>．样本采集</w:t>
      </w:r>
    </w:p>
    <w:p w:rsidR="003271FA" w:rsidRPr="002E7748" w:rsidRDefault="003271FA" w:rsidP="003271FA">
      <w:pPr>
        <w:pStyle w:val="a7"/>
        <w:spacing w:line="276" w:lineRule="auto"/>
        <w:ind w:right="117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▲1、进口取样器带有独立包装，采用独特保存和运输装置，确保样本保证保存并送至实验室。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▲2、可拆卸的采样拭子全部放入保存瓶，每次确保 100%样本收集。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3、采集过程方便简单，一次取样可以在后期同时检测三种主要阴道炎种类。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▲4、样本采集时不受阴</w:t>
      </w:r>
      <w:r w:rsidRPr="002E7748">
        <w:rPr>
          <w:rFonts w:asciiTheme="minorEastAsia" w:eastAsiaTheme="minorEastAsia" w:hAnsiTheme="minorEastAsia"/>
          <w:b w:val="0"/>
          <w:kern w:val="24"/>
        </w:rPr>
        <w:t>道润滑剂、阴道冲洗、月经或者</w:t>
      </w:r>
      <w:proofErr w:type="gramStart"/>
      <w:r w:rsidRPr="002E7748">
        <w:rPr>
          <w:rFonts w:asciiTheme="minorEastAsia" w:eastAsiaTheme="minorEastAsia" w:hAnsiTheme="minorEastAsia"/>
          <w:b w:val="0"/>
          <w:kern w:val="24"/>
        </w:rPr>
        <w:t>杀精剂</w:t>
      </w:r>
      <w:proofErr w:type="gramEnd"/>
      <w:r w:rsidRPr="002E7748">
        <w:rPr>
          <w:rFonts w:asciiTheme="minorEastAsia" w:eastAsiaTheme="minorEastAsia" w:hAnsiTheme="minorEastAsia"/>
          <w:b w:val="0"/>
          <w:kern w:val="24"/>
        </w:rPr>
        <w:t>等干扰。</w:t>
      </w:r>
    </w:p>
    <w:p w:rsidR="003271FA" w:rsidRPr="002E7748" w:rsidRDefault="003271FA" w:rsidP="003271FA">
      <w:pPr>
        <w:spacing w:line="276" w:lineRule="auto"/>
        <w:jc w:val="left"/>
        <w:rPr>
          <w:rFonts w:asciiTheme="minorEastAsia" w:hAnsiTheme="minorEastAsia"/>
          <w:b/>
          <w:kern w:val="24"/>
          <w:sz w:val="24"/>
        </w:rPr>
      </w:pPr>
      <w:r w:rsidRPr="002E7748">
        <w:rPr>
          <w:rFonts w:asciiTheme="minorEastAsia" w:hAnsiTheme="minorEastAsia"/>
          <w:b/>
          <w:kern w:val="24"/>
          <w:sz w:val="24"/>
        </w:rPr>
        <w:t>二．样本保存</w:t>
      </w:r>
    </w:p>
    <w:p w:rsidR="003271FA" w:rsidRPr="002E7748" w:rsidRDefault="003271FA" w:rsidP="003271FA">
      <w:pPr>
        <w:pStyle w:val="a7"/>
        <w:spacing w:line="276" w:lineRule="auto"/>
        <w:ind w:right="57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</w:t>
      </w:r>
      <w:r w:rsidRPr="002E7748">
        <w:rPr>
          <w:rFonts w:asciiTheme="minorEastAsia" w:eastAsiaTheme="minorEastAsia" w:hAnsiTheme="minorEastAsia"/>
          <w:b w:val="0"/>
          <w:kern w:val="24"/>
        </w:rPr>
        <w:t>1、使用独特的 ATTS 保存液，可在室温（15-30 摄氏度）和冷藏（2-8 摄氏度） 下保存 72 小时稳定。</w:t>
      </w:r>
    </w:p>
    <w:p w:rsidR="003271FA" w:rsidRPr="002E7748" w:rsidRDefault="003271FA" w:rsidP="003271FA">
      <w:pPr>
        <w:pStyle w:val="a7"/>
        <w:spacing w:line="276" w:lineRule="auto"/>
        <w:ind w:right="116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/>
          <w:b w:val="0"/>
          <w:kern w:val="24"/>
        </w:rPr>
        <w:t>2、不使用保存液，可在常温下保持一小时稳定，或者冷藏环境下（2-8 摄氏度） 保持 4 小时稳定。</w:t>
      </w:r>
    </w:p>
    <w:p w:rsidR="003271FA" w:rsidRPr="002E7748" w:rsidRDefault="003271FA" w:rsidP="003271FA">
      <w:pPr>
        <w:pStyle w:val="a7"/>
        <w:spacing w:line="276" w:lineRule="auto"/>
        <w:ind w:right="116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</w:t>
      </w:r>
      <w:r w:rsidRPr="002E7748">
        <w:rPr>
          <w:rFonts w:asciiTheme="minorEastAsia" w:eastAsiaTheme="minorEastAsia" w:hAnsiTheme="minorEastAsia"/>
          <w:b w:val="0"/>
          <w:kern w:val="24"/>
        </w:rPr>
        <w:t>3、保存液可保存病原体中的 RNA，不受诸如滴虫离体后迅速死亡等影响检测结果。</w:t>
      </w:r>
      <w:r w:rsidRPr="002E7748">
        <w:rPr>
          <w:rFonts w:asciiTheme="minorEastAsia" w:eastAsiaTheme="minorEastAsia" w:hAnsiTheme="minorEastAsia"/>
          <w:bCs w:val="0"/>
          <w:kern w:val="24"/>
        </w:rPr>
        <w:t>三．样本处理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</w:t>
      </w:r>
      <w:r w:rsidRPr="002E7748">
        <w:rPr>
          <w:rFonts w:asciiTheme="minorEastAsia" w:eastAsiaTheme="minorEastAsia" w:hAnsiTheme="minorEastAsia"/>
          <w:b w:val="0"/>
          <w:kern w:val="24"/>
        </w:rPr>
        <w:t>1、全自动化核酸杂交处理，包括自动洗涤，杂交，显色等过程。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 w:hint="eastAsia"/>
          <w:b w:val="0"/>
          <w:kern w:val="24"/>
        </w:rPr>
        <w:t>▲</w:t>
      </w:r>
      <w:r w:rsidRPr="002E7748">
        <w:rPr>
          <w:rFonts w:asciiTheme="minorEastAsia" w:eastAsiaTheme="minorEastAsia" w:hAnsiTheme="minorEastAsia"/>
          <w:b w:val="0"/>
          <w:kern w:val="24"/>
        </w:rPr>
        <w:t>2、每批次可处理 1-6 次样本，平均 45 分钟内可以出结果。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/>
          <w:b w:val="0"/>
          <w:kern w:val="24"/>
        </w:rPr>
        <w:t>3、每份样本使用独立耗材，避免标本之间交叉污染。</w:t>
      </w:r>
    </w:p>
    <w:p w:rsidR="003271FA" w:rsidRPr="002E7748" w:rsidRDefault="003271FA" w:rsidP="003271FA">
      <w:pPr>
        <w:pStyle w:val="a7"/>
        <w:spacing w:line="276" w:lineRule="auto"/>
        <w:rPr>
          <w:rFonts w:asciiTheme="minorEastAsia" w:eastAsiaTheme="minorEastAsia" w:hAnsiTheme="minorEastAsia"/>
          <w:b w:val="0"/>
          <w:kern w:val="24"/>
        </w:rPr>
      </w:pPr>
      <w:r w:rsidRPr="002E7748">
        <w:rPr>
          <w:rFonts w:asciiTheme="minorEastAsia" w:eastAsiaTheme="minorEastAsia" w:hAnsiTheme="minorEastAsia"/>
          <w:b w:val="0"/>
          <w:kern w:val="24"/>
        </w:rPr>
        <w:t>4、操作简易易学，无需复杂培训。</w:t>
      </w:r>
    </w:p>
    <w:p w:rsidR="003271FA" w:rsidRPr="002E7748" w:rsidRDefault="003271FA" w:rsidP="003271FA">
      <w:pPr>
        <w:spacing w:line="276" w:lineRule="auto"/>
        <w:jc w:val="left"/>
        <w:rPr>
          <w:rFonts w:ascii="宋体" w:hAnsi="宋体"/>
          <w:color w:val="FF0000"/>
          <w:sz w:val="24"/>
        </w:rPr>
      </w:pPr>
      <w:r w:rsidRPr="002E7748">
        <w:rPr>
          <w:rFonts w:asciiTheme="minorEastAsia" w:eastAsiaTheme="minorEastAsia" w:hAnsiTheme="minorEastAsia"/>
          <w:kern w:val="24"/>
          <w:sz w:val="24"/>
        </w:rPr>
        <w:t>5、设备无需分子生物学实验室环境要求，体积小巧，适宜放置各种环境。</w:t>
      </w:r>
    </w:p>
    <w:p w:rsidR="00C466E9" w:rsidRPr="003271FA" w:rsidRDefault="00C466E9"/>
    <w:sectPr w:rsidR="00C466E9" w:rsidRPr="003271FA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FA" w:rsidRDefault="003271FA" w:rsidP="003271FA">
      <w:r>
        <w:separator/>
      </w:r>
    </w:p>
  </w:endnote>
  <w:endnote w:type="continuationSeparator" w:id="0">
    <w:p w:rsidR="003271FA" w:rsidRDefault="003271FA" w:rsidP="00327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FA" w:rsidRDefault="003271FA" w:rsidP="003271FA">
      <w:r>
        <w:separator/>
      </w:r>
    </w:p>
  </w:footnote>
  <w:footnote w:type="continuationSeparator" w:id="0">
    <w:p w:rsidR="003271FA" w:rsidRDefault="003271FA" w:rsidP="00327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1FA"/>
    <w:rsid w:val="00017D7D"/>
    <w:rsid w:val="0007031C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271FA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FA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32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271F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2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271FA"/>
    <w:rPr>
      <w:rFonts w:ascii="Times New Roman" w:hAnsi="Times New Roman"/>
      <w:kern w:val="2"/>
      <w:sz w:val="18"/>
      <w:szCs w:val="18"/>
    </w:rPr>
  </w:style>
  <w:style w:type="paragraph" w:styleId="a7">
    <w:name w:val="Body Text"/>
    <w:basedOn w:val="a"/>
    <w:link w:val="Char1"/>
    <w:qFormat/>
    <w:rsid w:val="003271FA"/>
    <w:pPr>
      <w:spacing w:line="360" w:lineRule="auto"/>
    </w:pPr>
    <w:rPr>
      <w:b/>
      <w:bCs/>
      <w:sz w:val="24"/>
    </w:rPr>
  </w:style>
  <w:style w:type="character" w:customStyle="1" w:styleId="Char1">
    <w:name w:val="正文文本 Char"/>
    <w:basedOn w:val="a0"/>
    <w:link w:val="a7"/>
    <w:qFormat/>
    <w:rsid w:val="003271FA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Chinese ORG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2019-07-02T03:07:00Z</dcterms:created>
  <dcterms:modified xsi:type="dcterms:W3CDTF">2019-07-02T03:07:00Z</dcterms:modified>
</cp:coreProperties>
</file>