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631" w:rsidRPr="00C45FE6" w:rsidRDefault="00585631" w:rsidP="00585631">
      <w:pPr>
        <w:pStyle w:val="2"/>
        <w:spacing w:after="240" w:line="276" w:lineRule="auto"/>
        <w:jc w:val="center"/>
        <w:rPr>
          <w:rFonts w:asciiTheme="minorEastAsia" w:eastAsiaTheme="minorEastAsia" w:hAnsiTheme="minorEastAsia"/>
          <w:sz w:val="40"/>
        </w:rPr>
      </w:pPr>
      <w:r w:rsidRPr="00C45FE6">
        <w:rPr>
          <w:rFonts w:asciiTheme="minorEastAsia" w:eastAsiaTheme="minorEastAsia" w:hAnsiTheme="minorEastAsia" w:hint="eastAsia"/>
          <w:sz w:val="40"/>
        </w:rPr>
        <w:t>项目要求</w:t>
      </w:r>
    </w:p>
    <w:p w:rsidR="00585631" w:rsidRPr="008E2C68" w:rsidRDefault="00585631" w:rsidP="00585631">
      <w:pPr>
        <w:pStyle w:val="3"/>
        <w:numPr>
          <w:ilvl w:val="0"/>
          <w:numId w:val="3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货物清单</w:t>
      </w:r>
    </w:p>
    <w:tbl>
      <w:tblPr>
        <w:tblW w:w="25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4"/>
        <w:gridCol w:w="2459"/>
        <w:gridCol w:w="1035"/>
      </w:tblGrid>
      <w:tr w:rsidR="00585631" w:rsidTr="00585631">
        <w:trPr>
          <w:trHeight w:val="456"/>
          <w:jc w:val="center"/>
        </w:trPr>
        <w:tc>
          <w:tcPr>
            <w:tcW w:w="926" w:type="pct"/>
            <w:vAlign w:val="center"/>
          </w:tcPr>
          <w:p w:rsidR="00585631" w:rsidRDefault="00585631" w:rsidP="000F02D2">
            <w:pPr>
              <w:spacing w:line="276" w:lineRule="auto"/>
              <w:ind w:rightChars="12" w:right="34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867" w:type="pct"/>
            <w:vAlign w:val="center"/>
          </w:tcPr>
          <w:p w:rsidR="00585631" w:rsidRDefault="00585631" w:rsidP="000F02D2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货物名称</w:t>
            </w:r>
          </w:p>
        </w:tc>
        <w:tc>
          <w:tcPr>
            <w:tcW w:w="1207" w:type="pct"/>
            <w:vAlign w:val="center"/>
          </w:tcPr>
          <w:p w:rsidR="00585631" w:rsidRDefault="00585631" w:rsidP="000F02D2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</w:tr>
      <w:tr w:rsidR="00585631" w:rsidTr="00585631">
        <w:trPr>
          <w:trHeight w:val="822"/>
          <w:jc w:val="center"/>
        </w:trPr>
        <w:tc>
          <w:tcPr>
            <w:tcW w:w="926" w:type="pct"/>
            <w:vAlign w:val="center"/>
          </w:tcPr>
          <w:p w:rsidR="00585631" w:rsidRPr="0034529D" w:rsidRDefault="00585631" w:rsidP="00585631">
            <w:pPr>
              <w:pStyle w:val="a5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867" w:type="pct"/>
            <w:vAlign w:val="center"/>
          </w:tcPr>
          <w:p w:rsidR="00585631" w:rsidRPr="0034529D" w:rsidRDefault="00585631" w:rsidP="000F02D2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34529D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精密培养箱专用温度计</w:t>
            </w:r>
          </w:p>
        </w:tc>
        <w:tc>
          <w:tcPr>
            <w:tcW w:w="1207" w:type="pct"/>
            <w:vAlign w:val="center"/>
          </w:tcPr>
          <w:p w:rsidR="00585631" w:rsidRPr="0034529D" w:rsidRDefault="00585631" w:rsidP="000F02D2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8</w:t>
            </w:r>
            <w:r w:rsidRPr="0034529D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套</w:t>
            </w:r>
          </w:p>
        </w:tc>
      </w:tr>
      <w:tr w:rsidR="00585631" w:rsidTr="00585631">
        <w:trPr>
          <w:trHeight w:val="822"/>
          <w:jc w:val="center"/>
        </w:trPr>
        <w:tc>
          <w:tcPr>
            <w:tcW w:w="926" w:type="pct"/>
            <w:vAlign w:val="center"/>
          </w:tcPr>
          <w:p w:rsidR="00585631" w:rsidRPr="0034529D" w:rsidRDefault="00585631" w:rsidP="00585631">
            <w:pPr>
              <w:pStyle w:val="a5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867" w:type="pct"/>
            <w:vAlign w:val="center"/>
          </w:tcPr>
          <w:p w:rsidR="00585631" w:rsidRPr="0034529D" w:rsidRDefault="00585631" w:rsidP="000F02D2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34529D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稳压器</w:t>
            </w:r>
          </w:p>
        </w:tc>
        <w:tc>
          <w:tcPr>
            <w:tcW w:w="1207" w:type="pct"/>
            <w:vAlign w:val="center"/>
          </w:tcPr>
          <w:p w:rsidR="00585631" w:rsidRPr="0034529D" w:rsidRDefault="00585631" w:rsidP="000F02D2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6</w:t>
            </w:r>
            <w:r w:rsidRPr="0034529D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套</w:t>
            </w:r>
          </w:p>
        </w:tc>
      </w:tr>
    </w:tbl>
    <w:p w:rsidR="00585631" w:rsidRDefault="00585631" w:rsidP="00585631">
      <w:pPr>
        <w:spacing w:beforeLines="50" w:afterLines="50" w:line="276" w:lineRule="auto"/>
        <w:jc w:val="left"/>
        <w:rPr>
          <w:rFonts w:ascii="宋体" w:hAnsi="宋体"/>
          <w:b/>
          <w:bCs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备注：</w:t>
      </w:r>
      <w:r>
        <w:rPr>
          <w:rFonts w:ascii="宋体" w:hAnsi="宋体"/>
          <w:color w:val="FF0000"/>
          <w:sz w:val="24"/>
        </w:rPr>
        <w:t>同一</w:t>
      </w:r>
      <w:proofErr w:type="gramStart"/>
      <w:r>
        <w:rPr>
          <w:rFonts w:ascii="宋体" w:hAnsi="宋体"/>
          <w:color w:val="FF0000"/>
          <w:sz w:val="24"/>
        </w:rPr>
        <w:t>品牌仅</w:t>
      </w:r>
      <w:proofErr w:type="gramEnd"/>
      <w:r>
        <w:rPr>
          <w:rFonts w:ascii="宋体" w:hAnsi="宋体"/>
          <w:color w:val="FF0000"/>
          <w:sz w:val="24"/>
        </w:rPr>
        <w:t>可有一家供应商参加本项目的投标，如多家供应商参加同一品牌产品投标，仅以一位供应商计算</w:t>
      </w:r>
      <w:r>
        <w:rPr>
          <w:rFonts w:ascii="宋体" w:hAnsi="宋体" w:hint="eastAsia"/>
          <w:color w:val="FF0000"/>
          <w:sz w:val="24"/>
        </w:rPr>
        <w:t>。</w:t>
      </w:r>
    </w:p>
    <w:p w:rsidR="00585631" w:rsidRPr="008E2C68" w:rsidRDefault="00585631" w:rsidP="00585631">
      <w:pPr>
        <w:pStyle w:val="3"/>
        <w:numPr>
          <w:ilvl w:val="0"/>
          <w:numId w:val="3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具体技术要求</w:t>
      </w:r>
    </w:p>
    <w:p w:rsidR="00585631" w:rsidRDefault="00585631" w:rsidP="00585631">
      <w:pPr>
        <w:spacing w:line="276" w:lineRule="auto"/>
        <w:jc w:val="left"/>
        <w:rPr>
          <w:rFonts w:ascii="宋体" w:hAnsi="宋体"/>
          <w:b/>
          <w:color w:val="FF0000"/>
          <w:sz w:val="24"/>
        </w:rPr>
      </w:pPr>
      <w:r>
        <w:rPr>
          <w:rFonts w:ascii="宋体" w:hAnsi="宋体" w:hint="eastAsia"/>
          <w:b/>
          <w:color w:val="FF0000"/>
          <w:sz w:val="24"/>
        </w:rPr>
        <w:t>备注：提供原厂技术彩页，原厂技术彩页必须支持投标产品。</w:t>
      </w:r>
    </w:p>
    <w:p w:rsidR="00585631" w:rsidRDefault="00585631" w:rsidP="00585631">
      <w:pPr>
        <w:spacing w:line="276" w:lineRule="auto"/>
        <w:jc w:val="left"/>
        <w:rPr>
          <w:rFonts w:ascii="宋体" w:hAnsi="宋体"/>
          <w:b/>
          <w:sz w:val="24"/>
        </w:rPr>
      </w:pPr>
      <w:r w:rsidRPr="00692603">
        <w:rPr>
          <w:rFonts w:ascii="宋体" w:hAnsi="宋体" w:hint="eastAsia"/>
          <w:b/>
          <w:sz w:val="24"/>
        </w:rPr>
        <w:t>设备</w:t>
      </w:r>
      <w:proofErr w:type="gramStart"/>
      <w:r>
        <w:rPr>
          <w:rFonts w:ascii="宋体" w:hAnsi="宋体" w:hint="eastAsia"/>
          <w:b/>
          <w:sz w:val="24"/>
        </w:rPr>
        <w:t>一</w:t>
      </w:r>
      <w:proofErr w:type="gramEnd"/>
      <w:r w:rsidRPr="00692603">
        <w:rPr>
          <w:rFonts w:ascii="宋体" w:hAnsi="宋体" w:hint="eastAsia"/>
          <w:b/>
          <w:sz w:val="24"/>
        </w:rPr>
        <w:t>：</w:t>
      </w:r>
      <w:r w:rsidRPr="0034529D">
        <w:rPr>
          <w:rFonts w:ascii="宋体" w:hAnsi="宋体" w:hint="eastAsia"/>
          <w:b/>
          <w:sz w:val="24"/>
        </w:rPr>
        <w:t>精密培养箱专用温度计</w:t>
      </w:r>
    </w:p>
    <w:p w:rsidR="00585631" w:rsidRPr="0034529D" w:rsidRDefault="00585631" w:rsidP="00585631">
      <w:pPr>
        <w:pStyle w:val="a5"/>
        <w:widowControl/>
        <w:numPr>
          <w:ilvl w:val="0"/>
          <w:numId w:val="4"/>
        </w:numPr>
        <w:spacing w:line="276" w:lineRule="auto"/>
        <w:ind w:firstLineChars="0"/>
        <w:rPr>
          <w:rStyle w:val="shorttext"/>
          <w:rFonts w:ascii="宋体" w:hAnsi="宋体" w:cs="PMingLiU"/>
          <w:color w:val="000000"/>
          <w:kern w:val="0"/>
          <w:sz w:val="24"/>
        </w:rPr>
      </w:pPr>
      <w:r w:rsidRPr="0034529D">
        <w:rPr>
          <w:rFonts w:ascii="宋体" w:hAnsi="宋体" w:cs="宋体" w:hint="eastAsia"/>
          <w:color w:val="000000"/>
          <w:spacing w:val="15"/>
          <w:kern w:val="0"/>
          <w:sz w:val="24"/>
        </w:rPr>
        <w:t>二氧化碳培养箱专用温度计。</w:t>
      </w:r>
    </w:p>
    <w:p w:rsidR="00585631" w:rsidRPr="0034529D" w:rsidRDefault="00585631" w:rsidP="00585631">
      <w:pPr>
        <w:pStyle w:val="a5"/>
        <w:widowControl/>
        <w:numPr>
          <w:ilvl w:val="0"/>
          <w:numId w:val="4"/>
        </w:numPr>
        <w:spacing w:line="276" w:lineRule="auto"/>
        <w:ind w:firstLineChars="0"/>
        <w:rPr>
          <w:rFonts w:ascii="宋体" w:hAnsi="宋体" w:cs="宋体"/>
          <w:color w:val="000000"/>
          <w:spacing w:val="15"/>
          <w:kern w:val="0"/>
          <w:sz w:val="24"/>
        </w:rPr>
      </w:pPr>
      <w:r w:rsidRPr="0034529D">
        <w:rPr>
          <w:rFonts w:ascii="宋体" w:hAnsi="宋体" w:cs="宋体" w:hint="eastAsia"/>
          <w:color w:val="000000"/>
          <w:spacing w:val="15"/>
          <w:kern w:val="0"/>
          <w:sz w:val="24"/>
        </w:rPr>
        <w:t>套瓶内是特殊的玻璃砂，既能保证温度计的稳定性，又能在温度计断裂时保护</w:t>
      </w:r>
      <w:proofErr w:type="gramStart"/>
      <w:r w:rsidRPr="0034529D">
        <w:rPr>
          <w:rFonts w:ascii="宋体" w:hAnsi="宋体" w:cs="宋体" w:hint="eastAsia"/>
          <w:color w:val="000000"/>
          <w:spacing w:val="15"/>
          <w:kern w:val="0"/>
          <w:sz w:val="24"/>
        </w:rPr>
        <w:t>孵化箱不受到</w:t>
      </w:r>
      <w:proofErr w:type="gramEnd"/>
      <w:r w:rsidRPr="0034529D">
        <w:rPr>
          <w:rFonts w:ascii="宋体" w:hAnsi="宋体" w:cs="宋体" w:hint="eastAsia"/>
          <w:color w:val="000000"/>
          <w:spacing w:val="15"/>
          <w:kern w:val="0"/>
          <w:sz w:val="24"/>
        </w:rPr>
        <w:t>污染。</w:t>
      </w:r>
    </w:p>
    <w:p w:rsidR="00585631" w:rsidRPr="0034529D" w:rsidRDefault="00585631" w:rsidP="00585631">
      <w:pPr>
        <w:pStyle w:val="a5"/>
        <w:widowControl/>
        <w:numPr>
          <w:ilvl w:val="0"/>
          <w:numId w:val="4"/>
        </w:numPr>
        <w:spacing w:line="276" w:lineRule="auto"/>
        <w:ind w:firstLineChars="0"/>
        <w:rPr>
          <w:rFonts w:ascii="宋体" w:hAnsi="宋体" w:cs="宋体"/>
          <w:color w:val="000000"/>
          <w:spacing w:val="15"/>
          <w:kern w:val="0"/>
          <w:sz w:val="24"/>
        </w:rPr>
      </w:pPr>
      <w:r w:rsidRPr="0034529D">
        <w:rPr>
          <w:rFonts w:ascii="宋体" w:hAnsi="宋体" w:cs="宋体" w:hint="eastAsia"/>
          <w:color w:val="000000"/>
          <w:spacing w:val="15"/>
          <w:kern w:val="0"/>
          <w:sz w:val="24"/>
        </w:rPr>
        <w:t>套瓶的背面有磁铁装置，可以吸附于孵化箱内部，不会发生移位。</w:t>
      </w:r>
    </w:p>
    <w:p w:rsidR="00585631" w:rsidRPr="0034529D" w:rsidRDefault="00585631" w:rsidP="00585631">
      <w:pPr>
        <w:pStyle w:val="a5"/>
        <w:widowControl/>
        <w:numPr>
          <w:ilvl w:val="0"/>
          <w:numId w:val="4"/>
        </w:numPr>
        <w:spacing w:line="276" w:lineRule="auto"/>
        <w:ind w:firstLineChars="0"/>
        <w:rPr>
          <w:rFonts w:ascii="宋体" w:hAnsi="宋体" w:cs="PMingLiU"/>
          <w:color w:val="000000"/>
          <w:kern w:val="0"/>
          <w:sz w:val="24"/>
        </w:rPr>
      </w:pPr>
      <w:r w:rsidRPr="0034529D">
        <w:rPr>
          <w:rFonts w:ascii="宋体" w:hAnsi="宋体" w:cs="宋体" w:hint="eastAsia"/>
          <w:color w:val="000000"/>
          <w:kern w:val="0"/>
          <w:sz w:val="24"/>
        </w:rPr>
        <w:t>温度范围：</w:t>
      </w:r>
      <w:r w:rsidRPr="0034529D">
        <w:rPr>
          <w:rFonts w:ascii="宋体" w:hAnsi="宋体" w:cs="PMingLiU"/>
          <w:color w:val="000000"/>
          <w:kern w:val="0"/>
          <w:sz w:val="24"/>
        </w:rPr>
        <w:t>15</w:t>
      </w:r>
      <w:r w:rsidRPr="0034529D">
        <w:rPr>
          <w:rFonts w:ascii="宋体" w:hAnsi="宋体" w:cs="PMingLiU" w:hint="eastAsia"/>
          <w:color w:val="000000"/>
          <w:kern w:val="0"/>
          <w:sz w:val="24"/>
        </w:rPr>
        <w:t>－</w:t>
      </w:r>
      <w:r w:rsidRPr="0034529D">
        <w:rPr>
          <w:rFonts w:ascii="宋体" w:hAnsi="宋体" w:cs="PMingLiU"/>
          <w:color w:val="000000"/>
          <w:kern w:val="0"/>
          <w:sz w:val="24"/>
        </w:rPr>
        <w:t>50</w:t>
      </w:r>
      <w:r w:rsidRPr="0034529D">
        <w:rPr>
          <w:rFonts w:ascii="宋体" w:hAnsi="宋体" w:cs="PMingLiU" w:hint="eastAsia"/>
          <w:color w:val="000000"/>
          <w:kern w:val="0"/>
          <w:sz w:val="24"/>
        </w:rPr>
        <w:t>℃</w:t>
      </w:r>
    </w:p>
    <w:p w:rsidR="00585631" w:rsidRPr="0034529D" w:rsidRDefault="00585631" w:rsidP="00585631">
      <w:pPr>
        <w:pStyle w:val="a5"/>
        <w:widowControl/>
        <w:numPr>
          <w:ilvl w:val="0"/>
          <w:numId w:val="4"/>
        </w:numPr>
        <w:spacing w:line="276" w:lineRule="auto"/>
        <w:ind w:firstLineChars="0"/>
        <w:rPr>
          <w:rFonts w:ascii="宋体" w:hAnsi="宋体" w:cs="宋体"/>
          <w:color w:val="000000"/>
          <w:spacing w:val="15"/>
          <w:kern w:val="0"/>
          <w:sz w:val="24"/>
        </w:rPr>
      </w:pPr>
      <w:r w:rsidRPr="0034529D">
        <w:rPr>
          <w:rFonts w:ascii="宋体" w:hAnsi="宋体" w:cs="宋体" w:hint="eastAsia"/>
          <w:color w:val="000000"/>
          <w:kern w:val="0"/>
          <w:sz w:val="24"/>
        </w:rPr>
        <w:t>刻度显示：</w:t>
      </w:r>
      <w:r w:rsidRPr="0034529D">
        <w:rPr>
          <w:rFonts w:ascii="宋体" w:hAnsi="宋体" w:cs="PMingLiU"/>
          <w:color w:val="000000"/>
          <w:kern w:val="0"/>
          <w:sz w:val="24"/>
        </w:rPr>
        <w:t>0.5</w:t>
      </w:r>
      <w:r w:rsidRPr="0034529D">
        <w:rPr>
          <w:rFonts w:ascii="宋体" w:hAnsi="宋体" w:cs="PMingLiU" w:hint="eastAsia"/>
          <w:color w:val="000000"/>
          <w:kern w:val="0"/>
          <w:sz w:val="24"/>
        </w:rPr>
        <w:t>℃</w:t>
      </w:r>
    </w:p>
    <w:p w:rsidR="00585631" w:rsidRPr="0034529D" w:rsidRDefault="00585631" w:rsidP="00585631">
      <w:pPr>
        <w:pStyle w:val="a5"/>
        <w:widowControl/>
        <w:numPr>
          <w:ilvl w:val="0"/>
          <w:numId w:val="4"/>
        </w:numPr>
        <w:spacing w:line="276" w:lineRule="auto"/>
        <w:ind w:firstLineChars="0"/>
        <w:rPr>
          <w:rFonts w:ascii="宋体" w:hAnsi="宋体" w:cs="宋体"/>
          <w:color w:val="000000"/>
          <w:kern w:val="0"/>
          <w:sz w:val="24"/>
        </w:rPr>
      </w:pPr>
      <w:r w:rsidRPr="0034529D">
        <w:rPr>
          <w:rFonts w:ascii="宋体" w:hAnsi="宋体" w:cs="宋体" w:hint="eastAsia"/>
          <w:color w:val="000000"/>
          <w:kern w:val="0"/>
          <w:sz w:val="24"/>
        </w:rPr>
        <w:t>精确度：</w:t>
      </w:r>
      <w:r w:rsidRPr="0034529D">
        <w:rPr>
          <w:rFonts w:ascii="宋体" w:hAnsi="宋体" w:cs="PMingLiU" w:hint="eastAsia"/>
          <w:color w:val="000000"/>
          <w:kern w:val="0"/>
          <w:sz w:val="24"/>
        </w:rPr>
        <w:t>±</w:t>
      </w:r>
      <w:r w:rsidRPr="0034529D">
        <w:rPr>
          <w:rFonts w:ascii="宋体" w:hAnsi="宋体" w:cs="PMingLiU"/>
          <w:color w:val="000000"/>
          <w:kern w:val="0"/>
          <w:sz w:val="24"/>
        </w:rPr>
        <w:t>0.5</w:t>
      </w:r>
      <w:r w:rsidRPr="0034529D">
        <w:rPr>
          <w:rFonts w:ascii="宋体" w:hAnsi="宋体" w:cs="PMingLiU" w:hint="eastAsia"/>
          <w:color w:val="000000"/>
          <w:kern w:val="0"/>
          <w:sz w:val="24"/>
        </w:rPr>
        <w:t>℃</w:t>
      </w:r>
    </w:p>
    <w:p w:rsidR="00585631" w:rsidRPr="0034529D" w:rsidRDefault="00585631" w:rsidP="00585631">
      <w:pPr>
        <w:pStyle w:val="a5"/>
        <w:widowControl/>
        <w:numPr>
          <w:ilvl w:val="0"/>
          <w:numId w:val="4"/>
        </w:numPr>
        <w:spacing w:line="276" w:lineRule="auto"/>
        <w:ind w:firstLineChars="0"/>
        <w:rPr>
          <w:rFonts w:ascii="宋体" w:hAnsi="宋体"/>
          <w:color w:val="000000"/>
          <w:spacing w:val="15"/>
          <w:sz w:val="24"/>
        </w:rPr>
      </w:pPr>
      <w:r w:rsidRPr="0034529D">
        <w:rPr>
          <w:rFonts w:ascii="宋体" w:hAnsi="宋体" w:cs="宋体" w:hint="eastAsia"/>
          <w:color w:val="000000"/>
          <w:kern w:val="0"/>
          <w:sz w:val="24"/>
        </w:rPr>
        <w:t>长度：约</w:t>
      </w:r>
      <w:r w:rsidRPr="0034529D">
        <w:rPr>
          <w:rFonts w:ascii="宋体" w:hAnsi="宋体" w:cs="PMingLiU"/>
          <w:color w:val="000000"/>
          <w:kern w:val="0"/>
          <w:sz w:val="24"/>
        </w:rPr>
        <w:t>135mm</w:t>
      </w:r>
    </w:p>
    <w:p w:rsidR="00585631" w:rsidRDefault="00585631" w:rsidP="00585631">
      <w:pPr>
        <w:spacing w:before="240" w:line="276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设备二：</w:t>
      </w:r>
      <w:r w:rsidRPr="0034529D">
        <w:rPr>
          <w:rFonts w:ascii="宋体" w:hAnsi="宋体" w:hint="eastAsia"/>
          <w:b/>
          <w:sz w:val="24"/>
        </w:rPr>
        <w:t>稳压器</w:t>
      </w:r>
    </w:p>
    <w:p w:rsidR="00585631" w:rsidRPr="0034529D" w:rsidRDefault="00585631" w:rsidP="00585631">
      <w:pPr>
        <w:widowControl/>
        <w:numPr>
          <w:ilvl w:val="1"/>
          <w:numId w:val="5"/>
        </w:numPr>
        <w:tabs>
          <w:tab w:val="left" w:pos="426"/>
        </w:tabs>
        <w:spacing w:line="276" w:lineRule="auto"/>
        <w:ind w:hanging="561"/>
        <w:rPr>
          <w:rFonts w:asciiTheme="minorEastAsia" w:hAnsiTheme="minorEastAsia"/>
          <w:color w:val="000000"/>
          <w:sz w:val="24"/>
        </w:rPr>
      </w:pPr>
      <w:r w:rsidRPr="0034529D">
        <w:rPr>
          <w:rFonts w:asciiTheme="minorEastAsia" w:hAnsiTheme="minorEastAsia" w:hint="eastAsia"/>
          <w:color w:val="000000"/>
          <w:sz w:val="24"/>
        </w:rPr>
        <w:t>双级气体调压器：在两个阶段，把气体压力降低</w:t>
      </w:r>
    </w:p>
    <w:p w:rsidR="00585631" w:rsidRPr="0034529D" w:rsidRDefault="00585631" w:rsidP="00585631">
      <w:pPr>
        <w:widowControl/>
        <w:numPr>
          <w:ilvl w:val="1"/>
          <w:numId w:val="5"/>
        </w:numPr>
        <w:tabs>
          <w:tab w:val="left" w:pos="426"/>
        </w:tabs>
        <w:spacing w:line="276" w:lineRule="auto"/>
        <w:ind w:hanging="561"/>
        <w:rPr>
          <w:rFonts w:asciiTheme="minorEastAsia" w:hAnsiTheme="minorEastAsia"/>
          <w:color w:val="000000"/>
          <w:sz w:val="24"/>
        </w:rPr>
      </w:pPr>
      <w:r w:rsidRPr="0034529D">
        <w:rPr>
          <w:rFonts w:asciiTheme="minorEastAsia" w:hAnsiTheme="minorEastAsia" w:hint="eastAsia"/>
          <w:color w:val="000000"/>
          <w:sz w:val="24"/>
        </w:rPr>
        <w:t>应用于需要</w:t>
      </w:r>
      <w:proofErr w:type="gramStart"/>
      <w:r w:rsidRPr="0034529D">
        <w:rPr>
          <w:rFonts w:asciiTheme="minorEastAsia" w:hAnsiTheme="minorEastAsia" w:hint="eastAsia"/>
          <w:color w:val="000000"/>
          <w:sz w:val="24"/>
        </w:rPr>
        <w:t>恒</w:t>
      </w:r>
      <w:proofErr w:type="gramEnd"/>
      <w:r w:rsidRPr="0034529D">
        <w:rPr>
          <w:rFonts w:asciiTheme="minorEastAsia" w:hAnsiTheme="minorEastAsia" w:hint="eastAsia"/>
          <w:color w:val="000000"/>
          <w:sz w:val="24"/>
        </w:rPr>
        <w:t>压气体输入的仪器</w:t>
      </w:r>
    </w:p>
    <w:p w:rsidR="00585631" w:rsidRPr="0034529D" w:rsidRDefault="00585631" w:rsidP="00585631">
      <w:pPr>
        <w:widowControl/>
        <w:numPr>
          <w:ilvl w:val="1"/>
          <w:numId w:val="5"/>
        </w:numPr>
        <w:tabs>
          <w:tab w:val="left" w:pos="426"/>
        </w:tabs>
        <w:spacing w:line="276" w:lineRule="auto"/>
        <w:ind w:hanging="561"/>
        <w:rPr>
          <w:rFonts w:asciiTheme="minorEastAsia" w:hAnsiTheme="minorEastAsia"/>
          <w:color w:val="000000"/>
          <w:sz w:val="24"/>
        </w:rPr>
      </w:pPr>
      <w:r w:rsidRPr="0034529D">
        <w:rPr>
          <w:rFonts w:asciiTheme="minorEastAsia" w:hAnsiTheme="minorEastAsia" w:hint="eastAsia"/>
          <w:color w:val="000000"/>
          <w:sz w:val="24"/>
        </w:rPr>
        <w:t>通用于非腐蚀性和高度纯化的气体（二氧化碳、氮气）</w:t>
      </w:r>
    </w:p>
    <w:p w:rsidR="00585631" w:rsidRPr="0034529D" w:rsidRDefault="00585631" w:rsidP="00585631">
      <w:pPr>
        <w:widowControl/>
        <w:numPr>
          <w:ilvl w:val="1"/>
          <w:numId w:val="5"/>
        </w:numPr>
        <w:tabs>
          <w:tab w:val="left" w:pos="426"/>
        </w:tabs>
        <w:spacing w:line="276" w:lineRule="auto"/>
        <w:ind w:hanging="561"/>
        <w:rPr>
          <w:rFonts w:asciiTheme="minorEastAsia" w:hAnsiTheme="minorEastAsia"/>
          <w:color w:val="000000"/>
          <w:sz w:val="24"/>
        </w:rPr>
      </w:pPr>
      <w:r w:rsidRPr="0034529D">
        <w:rPr>
          <w:rFonts w:asciiTheme="minorEastAsia" w:hAnsiTheme="minorEastAsia" w:cs="PMingLiU" w:hint="eastAsia"/>
          <w:bCs/>
          <w:color w:val="000000"/>
          <w:kern w:val="0"/>
          <w:sz w:val="24"/>
        </w:rPr>
        <w:t>▲</w:t>
      </w:r>
      <w:r w:rsidRPr="0034529D">
        <w:rPr>
          <w:rFonts w:asciiTheme="minorEastAsia" w:hAnsiTheme="minorEastAsia" w:hint="eastAsia"/>
          <w:color w:val="000000"/>
          <w:sz w:val="24"/>
        </w:rPr>
        <w:t>最大进口压力：约3000 PSI (200 bar)</w:t>
      </w:r>
    </w:p>
    <w:p w:rsidR="00585631" w:rsidRPr="0034529D" w:rsidRDefault="00585631" w:rsidP="00585631">
      <w:pPr>
        <w:widowControl/>
        <w:numPr>
          <w:ilvl w:val="1"/>
          <w:numId w:val="5"/>
        </w:numPr>
        <w:tabs>
          <w:tab w:val="left" w:pos="426"/>
        </w:tabs>
        <w:spacing w:line="276" w:lineRule="auto"/>
        <w:ind w:hanging="561"/>
        <w:rPr>
          <w:rFonts w:asciiTheme="minorEastAsia" w:hAnsiTheme="minorEastAsia"/>
          <w:color w:val="000000"/>
          <w:sz w:val="24"/>
        </w:rPr>
      </w:pPr>
      <w:r w:rsidRPr="0034529D">
        <w:rPr>
          <w:rFonts w:asciiTheme="minorEastAsia" w:hAnsiTheme="minorEastAsia" w:hint="eastAsia"/>
          <w:color w:val="000000"/>
          <w:sz w:val="24"/>
        </w:rPr>
        <w:t>出口压力：约40PSI (3 bar)</w:t>
      </w:r>
    </w:p>
    <w:p w:rsidR="00585631" w:rsidRPr="0034529D" w:rsidRDefault="00585631" w:rsidP="00585631">
      <w:pPr>
        <w:widowControl/>
        <w:numPr>
          <w:ilvl w:val="1"/>
          <w:numId w:val="5"/>
        </w:numPr>
        <w:tabs>
          <w:tab w:val="left" w:pos="426"/>
        </w:tabs>
        <w:spacing w:line="276" w:lineRule="auto"/>
        <w:ind w:hanging="561"/>
        <w:rPr>
          <w:rFonts w:asciiTheme="minorEastAsia" w:hAnsiTheme="minorEastAsia"/>
          <w:color w:val="000000"/>
          <w:sz w:val="24"/>
        </w:rPr>
      </w:pPr>
      <w:r w:rsidRPr="0034529D">
        <w:rPr>
          <w:rFonts w:asciiTheme="minorEastAsia" w:hAnsiTheme="minorEastAsia" w:hint="eastAsia"/>
          <w:color w:val="000000"/>
          <w:sz w:val="24"/>
        </w:rPr>
        <w:t>出口：接连1/4胶软管</w:t>
      </w:r>
    </w:p>
    <w:p w:rsidR="00A463D2" w:rsidRPr="00585631" w:rsidRDefault="00A463D2"/>
    <w:sectPr w:rsidR="00A463D2" w:rsidRPr="00585631" w:rsidSect="00A463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631" w:rsidRDefault="00585631" w:rsidP="00585631">
      <w:r>
        <w:separator/>
      </w:r>
    </w:p>
  </w:endnote>
  <w:endnote w:type="continuationSeparator" w:id="0">
    <w:p w:rsidR="00585631" w:rsidRDefault="00585631" w:rsidP="005856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631" w:rsidRDefault="00585631" w:rsidP="00585631">
      <w:r>
        <w:separator/>
      </w:r>
    </w:p>
  </w:footnote>
  <w:footnote w:type="continuationSeparator" w:id="0">
    <w:p w:rsidR="00585631" w:rsidRDefault="00585631" w:rsidP="005856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36894"/>
    <w:multiLevelType w:val="hybridMultilevel"/>
    <w:tmpl w:val="F0E659EA"/>
    <w:lvl w:ilvl="0" w:tplc="CC4C2D36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747AE0"/>
    <w:multiLevelType w:val="hybridMultilevel"/>
    <w:tmpl w:val="8500E1EA"/>
    <w:lvl w:ilvl="0" w:tplc="04090013">
      <w:start w:val="1"/>
      <w:numFmt w:val="chineseCountingThousand"/>
      <w:lvlText w:val="%1、"/>
      <w:lvlJc w:val="left"/>
      <w:pPr>
        <w:ind w:left="661" w:hanging="420"/>
      </w:p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2">
    <w:nsid w:val="5EB759B0"/>
    <w:multiLevelType w:val="hybridMultilevel"/>
    <w:tmpl w:val="E5D6ED14"/>
    <w:lvl w:ilvl="0" w:tplc="02DC2346">
      <w:start w:val="1"/>
      <w:numFmt w:val="chineseCountingThousand"/>
      <w:lvlText w:val="%1."/>
      <w:lvlJc w:val="left"/>
      <w:pPr>
        <w:ind w:left="454" w:hanging="42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561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E2A0DC5"/>
    <w:multiLevelType w:val="multilevel"/>
    <w:tmpl w:val="6E2A0DC5"/>
    <w:lvl w:ilvl="0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E370905"/>
    <w:multiLevelType w:val="hybridMultilevel"/>
    <w:tmpl w:val="B1B03A4A"/>
    <w:lvl w:ilvl="0" w:tplc="2B3CEE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5631"/>
    <w:rsid w:val="00585631"/>
    <w:rsid w:val="00A46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631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paragraph" w:styleId="2">
    <w:name w:val="heading 2"/>
    <w:basedOn w:val="a"/>
    <w:next w:val="a"/>
    <w:link w:val="2Char"/>
    <w:qFormat/>
    <w:rsid w:val="00585631"/>
    <w:pPr>
      <w:keepNext/>
      <w:keepLines/>
      <w:spacing w:before="120" w:line="360" w:lineRule="auto"/>
      <w:outlineLvl w:val="1"/>
    </w:pPr>
    <w:rPr>
      <w:rFonts w:ascii="Arial" w:eastAsia="仿宋_GB2312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rsid w:val="00585631"/>
    <w:pPr>
      <w:keepNext/>
      <w:keepLines/>
      <w:spacing w:line="360" w:lineRule="auto"/>
      <w:ind w:firstLineChars="100" w:firstLine="100"/>
      <w:outlineLvl w:val="2"/>
    </w:pPr>
    <w:rPr>
      <w:rFonts w:eastAsia="仿宋_GB2312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56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563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56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5631"/>
    <w:rPr>
      <w:sz w:val="18"/>
      <w:szCs w:val="18"/>
    </w:rPr>
  </w:style>
  <w:style w:type="character" w:customStyle="1" w:styleId="2Char">
    <w:name w:val="标题 2 Char"/>
    <w:basedOn w:val="a0"/>
    <w:link w:val="2"/>
    <w:rsid w:val="00585631"/>
    <w:rPr>
      <w:rFonts w:ascii="Arial" w:eastAsia="仿宋_GB2312" w:hAnsi="Arial" w:cs="Times New Roman"/>
      <w:b/>
      <w:bCs/>
      <w:sz w:val="28"/>
      <w:szCs w:val="32"/>
    </w:rPr>
  </w:style>
  <w:style w:type="character" w:customStyle="1" w:styleId="3Char">
    <w:name w:val="标题 3 Char"/>
    <w:basedOn w:val="a0"/>
    <w:link w:val="3"/>
    <w:qFormat/>
    <w:rsid w:val="00585631"/>
    <w:rPr>
      <w:rFonts w:ascii="Times New Roman" w:eastAsia="仿宋_GB2312" w:hAnsi="Times New Roman" w:cs="Times New Roman"/>
      <w:b/>
      <w:bCs/>
      <w:sz w:val="28"/>
      <w:szCs w:val="32"/>
    </w:rPr>
  </w:style>
  <w:style w:type="paragraph" w:styleId="a5">
    <w:name w:val="List Paragraph"/>
    <w:basedOn w:val="a"/>
    <w:uiPriority w:val="34"/>
    <w:qFormat/>
    <w:rsid w:val="00585631"/>
    <w:pPr>
      <w:ind w:firstLineChars="200" w:firstLine="420"/>
    </w:pPr>
  </w:style>
  <w:style w:type="character" w:customStyle="1" w:styleId="shorttext">
    <w:name w:val="short_text"/>
    <w:basedOn w:val="a0"/>
    <w:rsid w:val="005856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349</Characters>
  <Application>Microsoft Office Word</Application>
  <DocSecurity>0</DocSecurity>
  <Lines>2</Lines>
  <Paragraphs>1</Paragraphs>
  <ScaleCrop>false</ScaleCrop>
  <Company>Chinese ORG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2</cp:revision>
  <dcterms:created xsi:type="dcterms:W3CDTF">2019-09-06T08:48:00Z</dcterms:created>
  <dcterms:modified xsi:type="dcterms:W3CDTF">2019-09-06T08:49:00Z</dcterms:modified>
</cp:coreProperties>
</file>