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B14" w:rsidRPr="00C45FE6" w:rsidRDefault="00D76B14" w:rsidP="00D76B14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D76B14" w:rsidRPr="008E2C68" w:rsidRDefault="00D76B14" w:rsidP="00D76B14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38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3386"/>
      </w:tblGrid>
      <w:tr w:rsidR="00D76B14" w:rsidTr="00D76B14">
        <w:trPr>
          <w:trHeight w:val="456"/>
          <w:jc w:val="center"/>
        </w:trPr>
        <w:tc>
          <w:tcPr>
            <w:tcW w:w="598" w:type="pct"/>
            <w:vAlign w:val="center"/>
          </w:tcPr>
          <w:p w:rsidR="00D76B14" w:rsidRDefault="00D76B14" w:rsidP="00621C70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1852" w:type="pct"/>
            <w:vAlign w:val="center"/>
          </w:tcPr>
          <w:p w:rsidR="00D76B14" w:rsidRDefault="00D76B14" w:rsidP="00621C70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2550" w:type="pct"/>
            <w:vAlign w:val="center"/>
          </w:tcPr>
          <w:p w:rsidR="00D76B14" w:rsidRDefault="00D76B14" w:rsidP="00621C70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D76B14" w:rsidTr="00D76B14">
        <w:trPr>
          <w:trHeight w:val="822"/>
          <w:jc w:val="center"/>
        </w:trPr>
        <w:tc>
          <w:tcPr>
            <w:tcW w:w="598" w:type="pct"/>
            <w:vAlign w:val="center"/>
          </w:tcPr>
          <w:p w:rsidR="00D76B14" w:rsidRDefault="00D76B14" w:rsidP="00D76B14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852" w:type="pct"/>
            <w:vAlign w:val="center"/>
          </w:tcPr>
          <w:p w:rsidR="00D76B14" w:rsidRDefault="00D76B14" w:rsidP="00621C70">
            <w:pPr>
              <w:jc w:val="center"/>
            </w:pPr>
            <w:r>
              <w:rPr>
                <w:rFonts w:ascii="宋体" w:hAnsi="宋体" w:cs="宋体" w:hint="eastAsia"/>
                <w:b/>
                <w:color w:val="0D0D0D"/>
                <w:kern w:val="0"/>
                <w:sz w:val="24"/>
              </w:rPr>
              <w:t>生物安全柜</w:t>
            </w:r>
          </w:p>
        </w:tc>
        <w:tc>
          <w:tcPr>
            <w:tcW w:w="2550" w:type="pct"/>
            <w:vAlign w:val="center"/>
          </w:tcPr>
          <w:p w:rsidR="00D76B14" w:rsidRDefault="00D76B14" w:rsidP="00621C70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</w:tc>
      </w:tr>
      <w:tr w:rsidR="00D76B14" w:rsidTr="00D76B14">
        <w:trPr>
          <w:trHeight w:val="822"/>
          <w:jc w:val="center"/>
        </w:trPr>
        <w:tc>
          <w:tcPr>
            <w:tcW w:w="598" w:type="pct"/>
            <w:vAlign w:val="center"/>
          </w:tcPr>
          <w:p w:rsidR="00D76B14" w:rsidRDefault="00D76B14" w:rsidP="00D76B14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852" w:type="pct"/>
            <w:vAlign w:val="center"/>
          </w:tcPr>
          <w:p w:rsidR="00D76B14" w:rsidRPr="0000516E" w:rsidRDefault="00D76B14" w:rsidP="00621C70">
            <w:pPr>
              <w:jc w:val="center"/>
              <w:rPr>
                <w:rFonts w:ascii="宋体" w:hAnsi="宋体" w:cs="宋体"/>
                <w:b/>
                <w:color w:val="0D0D0D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D0D0D"/>
                <w:kern w:val="0"/>
                <w:sz w:val="24"/>
              </w:rPr>
              <w:t>液氮罐</w:t>
            </w:r>
          </w:p>
        </w:tc>
        <w:tc>
          <w:tcPr>
            <w:tcW w:w="2550" w:type="pct"/>
            <w:vAlign w:val="center"/>
          </w:tcPr>
          <w:p w:rsidR="00D76B14" w:rsidRDefault="00D76B14" w:rsidP="00621C70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</w:tc>
      </w:tr>
    </w:tbl>
    <w:p w:rsidR="00D76B14" w:rsidRDefault="00D76B14" w:rsidP="00D76B14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D76B14" w:rsidRDefault="00D76B14" w:rsidP="00D76B14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D76B14" w:rsidRPr="001F258B" w:rsidRDefault="00D76B14" w:rsidP="00D76B14">
      <w:pPr>
        <w:spacing w:line="276" w:lineRule="auto"/>
        <w:jc w:val="left"/>
        <w:rPr>
          <w:rFonts w:asciiTheme="minorEastAsia" w:eastAsiaTheme="minorEastAsia" w:hAnsiTheme="minorEastAsia"/>
          <w:b/>
          <w:sz w:val="24"/>
        </w:rPr>
      </w:pPr>
      <w:r w:rsidRPr="001F258B">
        <w:rPr>
          <w:rFonts w:asciiTheme="minorEastAsia" w:eastAsiaTheme="minorEastAsia" w:hAnsiTheme="minorEastAsia" w:hint="eastAsia"/>
          <w:b/>
          <w:sz w:val="24"/>
        </w:rPr>
        <w:t>设备</w:t>
      </w:r>
      <w:proofErr w:type="gramStart"/>
      <w:r w:rsidRPr="001F258B">
        <w:rPr>
          <w:rFonts w:asciiTheme="minorEastAsia" w:eastAsiaTheme="minorEastAsia" w:hAnsiTheme="minorEastAsia" w:hint="eastAsia"/>
          <w:b/>
          <w:sz w:val="24"/>
        </w:rPr>
        <w:t>一</w:t>
      </w:r>
      <w:proofErr w:type="gramEnd"/>
      <w:r w:rsidRPr="001F258B">
        <w:rPr>
          <w:rFonts w:asciiTheme="minorEastAsia" w:eastAsiaTheme="minorEastAsia" w:hAnsiTheme="minorEastAsia" w:hint="eastAsia"/>
          <w:b/>
          <w:sz w:val="24"/>
        </w:rPr>
        <w:t>：生物安全柜</w:t>
      </w:r>
    </w:p>
    <w:p w:rsidR="00D76B14" w:rsidRPr="001F258B" w:rsidRDefault="00D76B14" w:rsidP="00D76B14">
      <w:pPr>
        <w:spacing w:line="276" w:lineRule="auto"/>
        <w:jc w:val="left"/>
        <w:rPr>
          <w:rFonts w:asciiTheme="minorEastAsia" w:eastAsiaTheme="minorEastAsia" w:hAnsiTheme="minorEastAsia" w:cs="Arial"/>
          <w:sz w:val="24"/>
        </w:rPr>
      </w:pPr>
      <w:r w:rsidRPr="001F258B">
        <w:rPr>
          <w:rFonts w:asciiTheme="minorEastAsia" w:eastAsiaTheme="minorEastAsia" w:hAnsiTheme="minorEastAsia" w:cs="Arial" w:hint="eastAsia"/>
          <w:sz w:val="24"/>
        </w:rPr>
        <w:t>▲1、新型的直流节能单个大风机设计替代传统多风机设计，流入气流平均流速＞0.5m/s；</w:t>
      </w:r>
      <w:r w:rsidRPr="001F258B">
        <w:rPr>
          <w:rFonts w:asciiTheme="minorEastAsia" w:eastAsiaTheme="minorEastAsia" w:hAnsiTheme="minorEastAsia" w:cs="Arial" w:hint="eastAsia"/>
          <w:sz w:val="24"/>
        </w:rPr>
        <w:cr/>
        <w:t>2、搁手架：</w:t>
      </w:r>
      <w:proofErr w:type="gramStart"/>
      <w:r w:rsidRPr="001F258B">
        <w:rPr>
          <w:rFonts w:asciiTheme="minorEastAsia" w:eastAsiaTheme="minorEastAsia" w:hAnsiTheme="minorEastAsia" w:cs="Arial" w:hint="eastAsia"/>
          <w:sz w:val="24"/>
        </w:rPr>
        <w:t>标配与</w:t>
      </w:r>
      <w:proofErr w:type="gramEnd"/>
      <w:r w:rsidRPr="001F258B">
        <w:rPr>
          <w:rFonts w:asciiTheme="minorEastAsia" w:eastAsiaTheme="minorEastAsia" w:hAnsiTheme="minorEastAsia" w:cs="Arial" w:hint="eastAsia"/>
          <w:sz w:val="24"/>
        </w:rPr>
        <w:t>工作台面同宽度，整块抛光不锈钢材质，高于工作台面，不会阻挡前进气孔，易于拆卸；</w:t>
      </w:r>
      <w:r w:rsidRPr="001F258B">
        <w:rPr>
          <w:rFonts w:asciiTheme="minorEastAsia" w:eastAsiaTheme="minorEastAsia" w:hAnsiTheme="minorEastAsia" w:cs="Arial" w:hint="eastAsia"/>
          <w:sz w:val="24"/>
        </w:rPr>
        <w:cr/>
        <w:t>3、外形尺寸：长≤1050mm、整机外部厚度＜755mm（不包含755mm，便于进出实验室），高度≤1400mm；</w:t>
      </w:r>
      <w:r w:rsidRPr="001F258B">
        <w:rPr>
          <w:rFonts w:asciiTheme="minorEastAsia" w:eastAsiaTheme="minorEastAsia" w:hAnsiTheme="minorEastAsia" w:cs="Arial" w:hint="eastAsia"/>
          <w:sz w:val="24"/>
        </w:rPr>
        <w:cr/>
        <w:t xml:space="preserve">4、工作区尺寸：长≥910mm、宽≥550mm、高≥650mm； </w:t>
      </w:r>
      <w:r w:rsidRPr="001F258B">
        <w:rPr>
          <w:rFonts w:asciiTheme="minorEastAsia" w:eastAsiaTheme="minorEastAsia" w:hAnsiTheme="minorEastAsia" w:cs="Arial" w:hint="eastAsia"/>
          <w:sz w:val="24"/>
        </w:rPr>
        <w:cr/>
        <w:t>▲5、ULPA超高效空气过滤器，针对颗粒直径0.12微米,过滤效率≥99.999%或者针对颗粒直径0.3微米,过滤效率≥99.9995%（提供过滤器制造商检测报告样本复印件）；</w:t>
      </w:r>
      <w:r w:rsidRPr="001F258B">
        <w:rPr>
          <w:rFonts w:asciiTheme="minorEastAsia" w:eastAsiaTheme="minorEastAsia" w:hAnsiTheme="minorEastAsia" w:cs="Arial" w:hint="eastAsia"/>
          <w:sz w:val="24"/>
        </w:rPr>
        <w:cr/>
        <w:t>6、噪音小于60dBA；</w:t>
      </w:r>
      <w:r w:rsidRPr="001F258B">
        <w:rPr>
          <w:rFonts w:asciiTheme="minorEastAsia" w:eastAsiaTheme="minorEastAsia" w:hAnsiTheme="minorEastAsia" w:cs="Arial" w:hint="eastAsia"/>
          <w:sz w:val="24"/>
        </w:rPr>
        <w:cr/>
        <w:t>7、有计时器功能；</w:t>
      </w:r>
      <w:r w:rsidRPr="001F258B">
        <w:rPr>
          <w:rFonts w:asciiTheme="minorEastAsia" w:eastAsiaTheme="minorEastAsia" w:hAnsiTheme="minorEastAsia" w:cs="Arial" w:hint="eastAsia"/>
          <w:sz w:val="24"/>
        </w:rPr>
        <w:cr/>
        <w:t xml:space="preserve">▲8、工作区洁净等级≥ISO14644.1标准Class 3或者以下要求同时达到：0.3微米粒径的粒子最大浓度≤102个/立方米；同时0.5微米粒径的粒子最大浓度≤35个/立方米；同时1.0微米粒径的粒子最大浓度≤8个/立方米；同时5.0微米粒径的粒子最大浓度≤0个/立方米（提供洁净度检测样本或证书）； </w:t>
      </w:r>
      <w:r w:rsidRPr="001F258B">
        <w:rPr>
          <w:rFonts w:asciiTheme="minorEastAsia" w:eastAsiaTheme="minorEastAsia" w:hAnsiTheme="minorEastAsia" w:cs="Arial" w:hint="eastAsia"/>
          <w:sz w:val="24"/>
        </w:rPr>
        <w:cr/>
        <w:t xml:space="preserve">10、液晶控制屏上可以显示实时温度； </w:t>
      </w:r>
      <w:r w:rsidRPr="001F258B">
        <w:rPr>
          <w:rFonts w:asciiTheme="minorEastAsia" w:eastAsiaTheme="minorEastAsia" w:hAnsiTheme="minorEastAsia" w:cs="Arial" w:hint="eastAsia"/>
          <w:sz w:val="24"/>
        </w:rPr>
        <w:cr/>
        <w:t>11、ULPA超高效过滤器寿命显示等数字化实时显示；</w:t>
      </w:r>
      <w:r w:rsidRPr="001F258B">
        <w:rPr>
          <w:rFonts w:asciiTheme="minorEastAsia" w:eastAsiaTheme="minorEastAsia" w:hAnsiTheme="minorEastAsia" w:cs="Arial" w:hint="eastAsia"/>
          <w:sz w:val="24"/>
        </w:rPr>
        <w:cr/>
        <w:t>▲12、前窗玻璃倾斜角4到7°；</w:t>
      </w:r>
      <w:r w:rsidRPr="001F258B">
        <w:rPr>
          <w:rFonts w:asciiTheme="minorEastAsia" w:eastAsiaTheme="minorEastAsia" w:hAnsiTheme="minorEastAsia" w:cs="Arial" w:hint="eastAsia"/>
          <w:sz w:val="24"/>
        </w:rPr>
        <w:cr/>
        <w:t>13、操作台面：</w:t>
      </w:r>
      <w:proofErr w:type="gramStart"/>
      <w:r w:rsidRPr="001F258B">
        <w:rPr>
          <w:rFonts w:asciiTheme="minorEastAsia" w:eastAsiaTheme="minorEastAsia" w:hAnsiTheme="minorEastAsia" w:cs="Arial" w:hint="eastAsia"/>
          <w:sz w:val="24"/>
        </w:rPr>
        <w:t>一</w:t>
      </w:r>
      <w:proofErr w:type="gramEnd"/>
      <w:r w:rsidRPr="001F258B">
        <w:rPr>
          <w:rFonts w:asciiTheme="minorEastAsia" w:eastAsiaTheme="minorEastAsia" w:hAnsiTheme="minorEastAsia" w:cs="Arial" w:hint="eastAsia"/>
          <w:sz w:val="24"/>
        </w:rPr>
        <w:t>体式设计，前进气孔与工作台面一次冲压成形；操作室：工作腔两侧与后壁一次冲压成形，大圆弧角设计，便于清洁（</w:t>
      </w:r>
      <w:proofErr w:type="gramStart"/>
      <w:r w:rsidRPr="001F258B">
        <w:rPr>
          <w:rFonts w:asciiTheme="minorEastAsia" w:eastAsiaTheme="minorEastAsia" w:hAnsiTheme="minorEastAsia" w:cs="Arial" w:hint="eastAsia"/>
          <w:sz w:val="24"/>
        </w:rPr>
        <w:t>非胶粘</w:t>
      </w:r>
      <w:proofErr w:type="gramEnd"/>
      <w:r w:rsidRPr="001F258B">
        <w:rPr>
          <w:rFonts w:asciiTheme="minorEastAsia" w:eastAsiaTheme="minorEastAsia" w:hAnsiTheme="minorEastAsia" w:cs="Arial" w:hint="eastAsia"/>
          <w:sz w:val="24"/>
        </w:rPr>
        <w:t>或拼接）；侧壁</w:t>
      </w:r>
      <w:proofErr w:type="gramStart"/>
      <w:r w:rsidRPr="001F258B">
        <w:rPr>
          <w:rFonts w:asciiTheme="minorEastAsia" w:eastAsiaTheme="minorEastAsia" w:hAnsiTheme="minorEastAsia" w:cs="Arial" w:hint="eastAsia"/>
          <w:sz w:val="24"/>
        </w:rPr>
        <w:t>边缘标配引流</w:t>
      </w:r>
      <w:proofErr w:type="gramEnd"/>
      <w:r w:rsidRPr="001F258B">
        <w:rPr>
          <w:rFonts w:asciiTheme="minorEastAsia" w:eastAsiaTheme="minorEastAsia" w:hAnsiTheme="minorEastAsia" w:cs="Arial" w:hint="eastAsia"/>
          <w:sz w:val="24"/>
        </w:rPr>
        <w:t>孔，消除气流死角；</w:t>
      </w:r>
      <w:r w:rsidRPr="001F258B">
        <w:rPr>
          <w:rFonts w:asciiTheme="minorEastAsia" w:eastAsiaTheme="minorEastAsia" w:hAnsiTheme="minorEastAsia" w:cs="Arial" w:hint="eastAsia"/>
          <w:sz w:val="24"/>
        </w:rPr>
        <w:cr/>
        <w:t>▲14、柜体外部含银离子或者氧化锌纳米涂层（提供涂层抗菌实验图文资料）；</w:t>
      </w:r>
      <w:r w:rsidRPr="001F258B">
        <w:rPr>
          <w:rFonts w:asciiTheme="minorEastAsia" w:eastAsiaTheme="minorEastAsia" w:hAnsiTheme="minorEastAsia" w:cs="Arial" w:hint="eastAsia"/>
          <w:sz w:val="24"/>
        </w:rPr>
        <w:cr/>
      </w:r>
      <w:r w:rsidRPr="001F258B">
        <w:rPr>
          <w:rFonts w:asciiTheme="minorEastAsia" w:eastAsiaTheme="minorEastAsia" w:hAnsiTheme="minorEastAsia" w:cs="Arial" w:hint="eastAsia"/>
          <w:sz w:val="24"/>
        </w:rPr>
        <w:lastRenderedPageBreak/>
        <w:t>15、选配加装压力表显示，实现液晶屏与压力表同时显示；</w:t>
      </w:r>
      <w:r w:rsidRPr="001F258B">
        <w:rPr>
          <w:rFonts w:asciiTheme="minorEastAsia" w:eastAsiaTheme="minorEastAsia" w:hAnsiTheme="minorEastAsia" w:cs="Arial" w:hint="eastAsia"/>
          <w:sz w:val="24"/>
        </w:rPr>
        <w:cr/>
        <w:t>16、照度：&gt;1200Lux，荧光灯位于非污染区域；</w:t>
      </w:r>
      <w:r w:rsidRPr="001F258B">
        <w:rPr>
          <w:rFonts w:asciiTheme="minorEastAsia" w:eastAsiaTheme="minorEastAsia" w:hAnsiTheme="minorEastAsia" w:cs="Arial" w:hint="eastAsia"/>
          <w:sz w:val="24"/>
        </w:rPr>
        <w:cr/>
        <w:t>17、操作前窗：无边框滑动式前窗，钢丝绳悬挂系统；</w:t>
      </w:r>
      <w:r w:rsidRPr="001F258B">
        <w:rPr>
          <w:rFonts w:asciiTheme="minorEastAsia" w:eastAsiaTheme="minorEastAsia" w:hAnsiTheme="minorEastAsia" w:cs="Arial" w:hint="eastAsia"/>
          <w:sz w:val="24"/>
        </w:rPr>
        <w:cr/>
        <w:t>▲18、显示屏有3-15分钟预洁净程序（提供操作说明书资料）；</w:t>
      </w:r>
      <w:r w:rsidRPr="001F258B">
        <w:rPr>
          <w:rFonts w:asciiTheme="minorEastAsia" w:eastAsiaTheme="minorEastAsia" w:hAnsiTheme="minorEastAsia" w:cs="Arial" w:hint="eastAsia"/>
          <w:sz w:val="24"/>
        </w:rPr>
        <w:cr/>
        <w:t>▲19、制造工厂同时通过ISO 9001、ISO 14001及ISO 13485质量体系认证（提供有效期内的相关证书复印件）；</w:t>
      </w:r>
      <w:r w:rsidRPr="001F258B">
        <w:rPr>
          <w:rFonts w:asciiTheme="minorEastAsia" w:eastAsiaTheme="minorEastAsia" w:hAnsiTheme="minorEastAsia" w:cs="Arial" w:hint="eastAsia"/>
          <w:sz w:val="24"/>
        </w:rPr>
        <w:cr/>
        <w:t>▲20、投标产品或同系列产品获得美国NSF-49认证（提供网页认证资料）；</w:t>
      </w:r>
      <w:r w:rsidRPr="001F258B">
        <w:rPr>
          <w:rFonts w:asciiTheme="minorEastAsia" w:eastAsiaTheme="minorEastAsia" w:hAnsiTheme="minorEastAsia" w:cs="Arial" w:hint="eastAsia"/>
          <w:sz w:val="24"/>
        </w:rPr>
        <w:cr/>
        <w:t>▲21、</w:t>
      </w:r>
      <w:proofErr w:type="gramStart"/>
      <w:r w:rsidRPr="001F258B">
        <w:rPr>
          <w:rFonts w:asciiTheme="minorEastAsia" w:eastAsiaTheme="minorEastAsia" w:hAnsiTheme="minorEastAsia" w:cs="Arial" w:hint="eastAsia"/>
          <w:sz w:val="24"/>
        </w:rPr>
        <w:t>标配</w:t>
      </w:r>
      <w:proofErr w:type="gramEnd"/>
      <w:r w:rsidRPr="001F258B">
        <w:rPr>
          <w:rFonts w:asciiTheme="minorEastAsia" w:eastAsiaTheme="minorEastAsia" w:hAnsiTheme="minorEastAsia" w:cs="Arial" w:hint="eastAsia"/>
          <w:sz w:val="24"/>
        </w:rPr>
        <w:t>RS232或RS485数据输出端口，可实现多台生物安全柜和超净工作台数据联网连接PC端（提供操作设置资料）；</w:t>
      </w:r>
      <w:r w:rsidRPr="001F258B">
        <w:rPr>
          <w:rFonts w:asciiTheme="minorEastAsia" w:eastAsiaTheme="minorEastAsia" w:hAnsiTheme="minorEastAsia" w:cs="Arial" w:hint="eastAsia"/>
          <w:sz w:val="24"/>
        </w:rPr>
        <w:cr/>
        <w:t>▲22、产品操作培训工程师具有NSF/ANSI 49认证资格（投标文件中同时提供证书复印件、网页链接及查询截图）；</w:t>
      </w:r>
      <w:r w:rsidRPr="001F258B">
        <w:rPr>
          <w:rFonts w:asciiTheme="minorEastAsia" w:eastAsiaTheme="minorEastAsia" w:hAnsiTheme="minorEastAsia" w:cs="Arial" w:hint="eastAsia"/>
          <w:sz w:val="24"/>
        </w:rPr>
        <w:cr/>
        <w:t>23、配置：</w:t>
      </w:r>
    </w:p>
    <w:p w:rsidR="00D76B14" w:rsidRPr="001F258B" w:rsidRDefault="00D76B14" w:rsidP="00D76B14">
      <w:pPr>
        <w:spacing w:line="276" w:lineRule="auto"/>
        <w:jc w:val="left"/>
        <w:rPr>
          <w:rFonts w:asciiTheme="minorEastAsia" w:eastAsiaTheme="minorEastAsia" w:hAnsiTheme="minorEastAsia" w:cs="Arial"/>
          <w:sz w:val="24"/>
        </w:rPr>
      </w:pPr>
      <w:r w:rsidRPr="001F258B">
        <w:rPr>
          <w:rFonts w:asciiTheme="minorEastAsia" w:eastAsiaTheme="minorEastAsia" w:hAnsiTheme="minorEastAsia" w:cs="Arial" w:hint="eastAsia"/>
          <w:sz w:val="24"/>
        </w:rPr>
        <w:t>23.1主机1台；</w:t>
      </w:r>
    </w:p>
    <w:p w:rsidR="00D76B14" w:rsidRPr="001F258B" w:rsidRDefault="00D76B14" w:rsidP="00D76B14">
      <w:pPr>
        <w:spacing w:line="276" w:lineRule="auto"/>
        <w:jc w:val="left"/>
        <w:rPr>
          <w:rFonts w:asciiTheme="minorEastAsia" w:eastAsiaTheme="minorEastAsia" w:hAnsiTheme="minorEastAsia" w:cs="Arial"/>
          <w:sz w:val="24"/>
        </w:rPr>
      </w:pPr>
      <w:r w:rsidRPr="001F258B">
        <w:rPr>
          <w:rFonts w:asciiTheme="minorEastAsia" w:eastAsiaTheme="minorEastAsia" w:hAnsiTheme="minorEastAsia" w:cs="Arial" w:hint="eastAsia"/>
          <w:sz w:val="24"/>
        </w:rPr>
        <w:t>23.2可移动支架1套；</w:t>
      </w:r>
    </w:p>
    <w:p w:rsidR="00D76B14" w:rsidRPr="001F258B" w:rsidRDefault="00D76B14" w:rsidP="00D76B14">
      <w:pPr>
        <w:spacing w:line="276" w:lineRule="auto"/>
        <w:jc w:val="left"/>
        <w:rPr>
          <w:rFonts w:asciiTheme="minorEastAsia" w:eastAsiaTheme="minorEastAsia" w:hAnsiTheme="minorEastAsia" w:cs="Arial"/>
          <w:sz w:val="24"/>
        </w:rPr>
      </w:pPr>
      <w:r w:rsidRPr="001F258B">
        <w:rPr>
          <w:rFonts w:asciiTheme="minorEastAsia" w:eastAsiaTheme="minorEastAsia" w:hAnsiTheme="minorEastAsia" w:cs="Arial" w:hint="eastAsia"/>
          <w:sz w:val="24"/>
        </w:rPr>
        <w:t>23.3RS232或RS485联网数据接口1个；</w:t>
      </w:r>
    </w:p>
    <w:p w:rsidR="00D76B14" w:rsidRPr="001F258B" w:rsidRDefault="00D76B14" w:rsidP="00D76B14">
      <w:pPr>
        <w:spacing w:line="276" w:lineRule="auto"/>
        <w:jc w:val="left"/>
        <w:rPr>
          <w:rFonts w:asciiTheme="minorEastAsia" w:eastAsiaTheme="minorEastAsia" w:hAnsiTheme="minorEastAsia" w:cs="Arial"/>
          <w:sz w:val="24"/>
        </w:rPr>
      </w:pPr>
      <w:r w:rsidRPr="001F258B">
        <w:rPr>
          <w:rFonts w:asciiTheme="minorEastAsia" w:eastAsiaTheme="minorEastAsia" w:hAnsiTheme="minorEastAsia" w:cs="Arial" w:hint="eastAsia"/>
          <w:sz w:val="24"/>
        </w:rPr>
        <w:t>23.4抗菌涂层外壳（非不锈钢）；</w:t>
      </w:r>
    </w:p>
    <w:p w:rsidR="00D76B14" w:rsidRPr="001F258B" w:rsidRDefault="00D76B14" w:rsidP="00D76B14">
      <w:pPr>
        <w:spacing w:line="276" w:lineRule="auto"/>
        <w:jc w:val="left"/>
        <w:rPr>
          <w:rFonts w:asciiTheme="minorEastAsia" w:eastAsiaTheme="minorEastAsia" w:hAnsiTheme="minorEastAsia" w:cs="Arial"/>
          <w:sz w:val="24"/>
        </w:rPr>
      </w:pPr>
      <w:r w:rsidRPr="001F258B">
        <w:rPr>
          <w:rFonts w:asciiTheme="minorEastAsia" w:eastAsiaTheme="minorEastAsia" w:hAnsiTheme="minorEastAsia" w:cs="Arial" w:hint="eastAsia"/>
          <w:sz w:val="24"/>
        </w:rPr>
        <w:t>23.5全不锈钢内胆；</w:t>
      </w:r>
    </w:p>
    <w:p w:rsidR="00D76B14" w:rsidRPr="001F258B" w:rsidRDefault="00D76B14" w:rsidP="00D76B14">
      <w:pPr>
        <w:spacing w:line="276" w:lineRule="auto"/>
        <w:jc w:val="left"/>
        <w:rPr>
          <w:rFonts w:asciiTheme="minorEastAsia" w:eastAsiaTheme="minorEastAsia" w:hAnsiTheme="minorEastAsia" w:cs="Arial"/>
          <w:sz w:val="24"/>
        </w:rPr>
      </w:pPr>
      <w:r w:rsidRPr="001F258B">
        <w:rPr>
          <w:rFonts w:asciiTheme="minorEastAsia" w:eastAsiaTheme="minorEastAsia" w:hAnsiTheme="minorEastAsia" w:cs="Arial" w:hint="eastAsia"/>
          <w:sz w:val="24"/>
        </w:rPr>
        <w:t>23.6过滤器制造商检测报告1份；</w:t>
      </w:r>
    </w:p>
    <w:p w:rsidR="00D76B14" w:rsidRDefault="00D76B14" w:rsidP="00D76B14">
      <w:pPr>
        <w:spacing w:line="276" w:lineRule="auto"/>
        <w:jc w:val="left"/>
        <w:rPr>
          <w:rFonts w:asciiTheme="minorEastAsia" w:eastAsiaTheme="minorEastAsia" w:hAnsiTheme="minorEastAsia" w:cs="Arial"/>
          <w:sz w:val="24"/>
        </w:rPr>
      </w:pPr>
      <w:r w:rsidRPr="001F258B">
        <w:rPr>
          <w:rFonts w:asciiTheme="minorEastAsia" w:eastAsiaTheme="minorEastAsia" w:hAnsiTheme="minorEastAsia" w:cs="Arial" w:hint="eastAsia"/>
          <w:sz w:val="24"/>
        </w:rPr>
        <w:t>23.7  ISO14644.1标准Class 3洁净度检测报告及洁净度证书1份；</w:t>
      </w:r>
    </w:p>
    <w:p w:rsidR="00D76B14" w:rsidRPr="001F258B" w:rsidRDefault="00D76B14" w:rsidP="00D76B14">
      <w:pPr>
        <w:spacing w:line="276" w:lineRule="auto"/>
        <w:jc w:val="left"/>
        <w:rPr>
          <w:rFonts w:asciiTheme="minorEastAsia" w:eastAsiaTheme="minorEastAsia" w:hAnsiTheme="minorEastAsia"/>
          <w:sz w:val="24"/>
        </w:rPr>
      </w:pPr>
    </w:p>
    <w:p w:rsidR="00D76B14" w:rsidRPr="001F258B" w:rsidRDefault="00D76B14" w:rsidP="00D76B14">
      <w:pPr>
        <w:spacing w:line="276" w:lineRule="auto"/>
        <w:jc w:val="left"/>
        <w:rPr>
          <w:rFonts w:asciiTheme="minorEastAsia" w:eastAsiaTheme="minorEastAsia" w:hAnsiTheme="minorEastAsia"/>
          <w:b/>
          <w:sz w:val="24"/>
        </w:rPr>
      </w:pPr>
      <w:r w:rsidRPr="001F258B">
        <w:rPr>
          <w:rFonts w:asciiTheme="minorEastAsia" w:eastAsiaTheme="minorEastAsia" w:hAnsiTheme="minorEastAsia" w:hint="eastAsia"/>
          <w:b/>
          <w:sz w:val="24"/>
        </w:rPr>
        <w:t>设备二：液氮罐</w:t>
      </w:r>
    </w:p>
    <w:p w:rsidR="00D76B14" w:rsidRPr="001F258B" w:rsidRDefault="00D76B14" w:rsidP="00D76B14">
      <w:pPr>
        <w:rPr>
          <w:rFonts w:asciiTheme="minorEastAsia" w:eastAsiaTheme="minorEastAsia" w:hAnsiTheme="minorEastAsia"/>
          <w:sz w:val="24"/>
        </w:rPr>
      </w:pPr>
      <w:r w:rsidRPr="001F258B">
        <w:rPr>
          <w:rFonts w:asciiTheme="minorEastAsia" w:eastAsiaTheme="minorEastAsia" w:hAnsiTheme="minorEastAsia" w:hint="eastAsia"/>
          <w:sz w:val="24"/>
        </w:rPr>
        <w:t>1 吊桶数≥10个</w:t>
      </w:r>
    </w:p>
    <w:p w:rsidR="00D76B14" w:rsidRPr="001F258B" w:rsidRDefault="00D76B14" w:rsidP="00D76B14">
      <w:pPr>
        <w:rPr>
          <w:rFonts w:asciiTheme="minorEastAsia" w:eastAsiaTheme="minorEastAsia" w:hAnsiTheme="minorEastAsia"/>
          <w:sz w:val="24"/>
        </w:rPr>
      </w:pPr>
      <w:r w:rsidRPr="001F258B">
        <w:rPr>
          <w:rFonts w:asciiTheme="minorEastAsia" w:eastAsiaTheme="minorEastAsia" w:hAnsiTheme="minorEastAsia" w:hint="eastAsia"/>
          <w:sz w:val="24"/>
        </w:rPr>
        <w:t>2可存放1/2cc麦管数（10/棒条）不少于3500个</w:t>
      </w:r>
    </w:p>
    <w:p w:rsidR="00D76B14" w:rsidRPr="001F258B" w:rsidRDefault="00D76B14" w:rsidP="00D76B14">
      <w:pPr>
        <w:rPr>
          <w:rFonts w:asciiTheme="minorEastAsia" w:eastAsiaTheme="minorEastAsia" w:hAnsiTheme="minorEastAsia"/>
          <w:sz w:val="24"/>
        </w:rPr>
      </w:pPr>
      <w:r w:rsidRPr="001F258B">
        <w:rPr>
          <w:rFonts w:asciiTheme="minorEastAsia" w:eastAsiaTheme="minorEastAsia" w:hAnsiTheme="minorEastAsia" w:hint="eastAsia"/>
          <w:sz w:val="24"/>
        </w:rPr>
        <w:t>3 可存放1/2cc麦管数（1层散装）不少于5000个</w:t>
      </w:r>
    </w:p>
    <w:p w:rsidR="00D76B14" w:rsidRPr="001F258B" w:rsidRDefault="00D76B14" w:rsidP="00D76B14">
      <w:pPr>
        <w:rPr>
          <w:rFonts w:asciiTheme="minorEastAsia" w:eastAsiaTheme="minorEastAsia" w:hAnsiTheme="minorEastAsia"/>
          <w:sz w:val="24"/>
        </w:rPr>
      </w:pPr>
      <w:r w:rsidRPr="001F258B">
        <w:rPr>
          <w:rFonts w:asciiTheme="minorEastAsia" w:eastAsiaTheme="minorEastAsia" w:hAnsiTheme="minorEastAsia" w:hint="eastAsia"/>
          <w:sz w:val="24"/>
        </w:rPr>
        <w:t>4 可存放1.2&amp;2.0mL冻存管数量不少于1050个</w:t>
      </w:r>
    </w:p>
    <w:p w:rsidR="00D76B14" w:rsidRPr="001F258B" w:rsidRDefault="00D76B14" w:rsidP="00D76B14">
      <w:pPr>
        <w:rPr>
          <w:rFonts w:asciiTheme="minorEastAsia" w:eastAsiaTheme="minorEastAsia" w:hAnsiTheme="minorEastAsia"/>
          <w:sz w:val="24"/>
        </w:rPr>
      </w:pPr>
      <w:r w:rsidRPr="001F258B">
        <w:rPr>
          <w:rFonts w:asciiTheme="minorEastAsia" w:eastAsiaTheme="minorEastAsia" w:hAnsiTheme="minorEastAsia" w:cs="Arial" w:hint="eastAsia"/>
          <w:sz w:val="24"/>
        </w:rPr>
        <w:t>▲</w:t>
      </w:r>
      <w:r w:rsidRPr="001F258B">
        <w:rPr>
          <w:rFonts w:asciiTheme="minorEastAsia" w:eastAsiaTheme="minorEastAsia" w:hAnsiTheme="minorEastAsia" w:hint="eastAsia"/>
          <w:sz w:val="24"/>
        </w:rPr>
        <w:t>5</w:t>
      </w:r>
      <w:proofErr w:type="gramStart"/>
      <w:r w:rsidRPr="001F258B">
        <w:rPr>
          <w:rFonts w:asciiTheme="minorEastAsia" w:eastAsiaTheme="minorEastAsia" w:hAnsiTheme="minorEastAsia" w:hint="eastAsia"/>
          <w:sz w:val="24"/>
        </w:rPr>
        <w:t>液氮总</w:t>
      </w:r>
      <w:proofErr w:type="gramEnd"/>
      <w:r w:rsidRPr="001F258B">
        <w:rPr>
          <w:rFonts w:asciiTheme="minorEastAsia" w:eastAsiaTheme="minorEastAsia" w:hAnsiTheme="minorEastAsia" w:hint="eastAsia"/>
          <w:sz w:val="24"/>
        </w:rPr>
        <w:t>容量：≥47.4L，</w:t>
      </w:r>
    </w:p>
    <w:p w:rsidR="00D76B14" w:rsidRPr="001F258B" w:rsidRDefault="00D76B14" w:rsidP="00D76B14">
      <w:pPr>
        <w:rPr>
          <w:rFonts w:asciiTheme="minorEastAsia" w:eastAsiaTheme="minorEastAsia" w:hAnsiTheme="minorEastAsia"/>
          <w:sz w:val="24"/>
        </w:rPr>
      </w:pPr>
      <w:r w:rsidRPr="001F258B">
        <w:rPr>
          <w:rFonts w:asciiTheme="minorEastAsia" w:eastAsiaTheme="minorEastAsia" w:hAnsiTheme="minorEastAsia" w:cs="Arial" w:hint="eastAsia"/>
          <w:sz w:val="24"/>
        </w:rPr>
        <w:t>▲</w:t>
      </w:r>
      <w:r w:rsidRPr="001F258B">
        <w:rPr>
          <w:rFonts w:asciiTheme="minorEastAsia" w:eastAsiaTheme="minorEastAsia" w:hAnsiTheme="minorEastAsia" w:hint="eastAsia"/>
          <w:sz w:val="24"/>
        </w:rPr>
        <w:t>6液氮挥发量低，静态挥发量≤0.39L/d,静态液氮存储时间：≥76天</w:t>
      </w:r>
    </w:p>
    <w:p w:rsidR="00D76B14" w:rsidRPr="001F258B" w:rsidRDefault="00D76B14" w:rsidP="00D76B14">
      <w:pPr>
        <w:rPr>
          <w:rFonts w:asciiTheme="minorEastAsia" w:eastAsiaTheme="minorEastAsia" w:hAnsiTheme="minorEastAsia"/>
          <w:sz w:val="24"/>
        </w:rPr>
      </w:pPr>
      <w:r w:rsidRPr="001F258B">
        <w:rPr>
          <w:rFonts w:asciiTheme="minorEastAsia" w:eastAsiaTheme="minorEastAsia" w:hAnsiTheme="minorEastAsia" w:hint="eastAsia"/>
          <w:sz w:val="24"/>
        </w:rPr>
        <w:t>7 宽</w:t>
      </w:r>
      <w:proofErr w:type="gramStart"/>
      <w:r w:rsidRPr="001F258B">
        <w:rPr>
          <w:rFonts w:asciiTheme="minorEastAsia" w:eastAsiaTheme="minorEastAsia" w:hAnsiTheme="minorEastAsia" w:hint="eastAsia"/>
          <w:sz w:val="24"/>
        </w:rPr>
        <w:t>口罐颈</w:t>
      </w:r>
      <w:proofErr w:type="gramEnd"/>
      <w:r w:rsidRPr="001F258B">
        <w:rPr>
          <w:rFonts w:asciiTheme="minorEastAsia" w:eastAsiaTheme="minorEastAsia" w:hAnsiTheme="minorEastAsia" w:hint="eastAsia"/>
          <w:sz w:val="24"/>
        </w:rPr>
        <w:t>设计，易于取放样本，管径直径：≥127mm</w:t>
      </w:r>
    </w:p>
    <w:p w:rsidR="00D76B14" w:rsidRPr="001F258B" w:rsidRDefault="00D76B14" w:rsidP="00D76B14">
      <w:pPr>
        <w:rPr>
          <w:rFonts w:asciiTheme="minorEastAsia" w:eastAsiaTheme="minorEastAsia" w:hAnsiTheme="minorEastAsia"/>
          <w:sz w:val="24"/>
        </w:rPr>
      </w:pPr>
      <w:r w:rsidRPr="001F258B">
        <w:rPr>
          <w:rFonts w:asciiTheme="minorEastAsia" w:eastAsiaTheme="minorEastAsia" w:hAnsiTheme="minorEastAsia" w:hint="eastAsia"/>
          <w:sz w:val="24"/>
        </w:rPr>
        <w:t>8 耐用，密闭型盖子设计，绝热性能佳</w:t>
      </w:r>
    </w:p>
    <w:p w:rsidR="00D76B14" w:rsidRPr="001F258B" w:rsidRDefault="00D76B14" w:rsidP="00D76B14">
      <w:pPr>
        <w:rPr>
          <w:rFonts w:asciiTheme="minorEastAsia" w:eastAsiaTheme="minorEastAsia" w:hAnsiTheme="minorEastAsia"/>
          <w:sz w:val="24"/>
        </w:rPr>
      </w:pPr>
      <w:r w:rsidRPr="001F258B">
        <w:rPr>
          <w:rFonts w:asciiTheme="minorEastAsia" w:eastAsiaTheme="minorEastAsia" w:hAnsiTheme="minorEastAsia" w:cs="Arial" w:hint="eastAsia"/>
          <w:sz w:val="24"/>
        </w:rPr>
        <w:t>▲</w:t>
      </w:r>
      <w:r w:rsidRPr="001F258B">
        <w:rPr>
          <w:rFonts w:asciiTheme="minorEastAsia" w:eastAsiaTheme="minorEastAsia" w:hAnsiTheme="minorEastAsia" w:hint="eastAsia"/>
          <w:sz w:val="24"/>
        </w:rPr>
        <w:t>9 总高度≤673mm</w:t>
      </w:r>
    </w:p>
    <w:p w:rsidR="00D76B14" w:rsidRPr="001F258B" w:rsidRDefault="00D76B14" w:rsidP="00D76B14">
      <w:pPr>
        <w:rPr>
          <w:rFonts w:asciiTheme="minorEastAsia" w:eastAsiaTheme="minorEastAsia" w:hAnsiTheme="minorEastAsia"/>
          <w:sz w:val="24"/>
        </w:rPr>
      </w:pPr>
      <w:r w:rsidRPr="001F258B">
        <w:rPr>
          <w:rFonts w:asciiTheme="minorEastAsia" w:eastAsiaTheme="minorEastAsia" w:hAnsiTheme="minorEastAsia" w:hint="eastAsia"/>
          <w:sz w:val="24"/>
        </w:rPr>
        <w:t>10 外部直径≤508mm</w:t>
      </w:r>
    </w:p>
    <w:p w:rsidR="00D76B14" w:rsidRPr="001F258B" w:rsidRDefault="00D76B14" w:rsidP="00D76B14">
      <w:pPr>
        <w:rPr>
          <w:rFonts w:asciiTheme="minorEastAsia" w:eastAsiaTheme="minorEastAsia" w:hAnsiTheme="minorEastAsia"/>
          <w:sz w:val="24"/>
        </w:rPr>
      </w:pPr>
      <w:r w:rsidRPr="001F258B">
        <w:rPr>
          <w:rFonts w:asciiTheme="minorEastAsia" w:eastAsiaTheme="minorEastAsia" w:hAnsiTheme="minorEastAsia" w:cs="Arial" w:hint="eastAsia"/>
          <w:sz w:val="24"/>
        </w:rPr>
        <w:t>▲</w:t>
      </w:r>
      <w:r w:rsidRPr="001F258B">
        <w:rPr>
          <w:rFonts w:asciiTheme="minorEastAsia" w:eastAsiaTheme="minorEastAsia" w:hAnsiTheme="minorEastAsia" w:hint="eastAsia"/>
          <w:sz w:val="24"/>
        </w:rPr>
        <w:t>11 吊桶高度≤279mm</w:t>
      </w:r>
    </w:p>
    <w:p w:rsidR="00D76B14" w:rsidRPr="001F258B" w:rsidRDefault="00D76B14" w:rsidP="00D76B14">
      <w:pPr>
        <w:rPr>
          <w:rFonts w:asciiTheme="minorEastAsia" w:eastAsiaTheme="minorEastAsia" w:hAnsiTheme="minorEastAsia"/>
          <w:sz w:val="24"/>
        </w:rPr>
      </w:pPr>
      <w:r w:rsidRPr="001F258B">
        <w:rPr>
          <w:rFonts w:asciiTheme="minorEastAsia" w:eastAsiaTheme="minorEastAsia" w:hAnsiTheme="minorEastAsia" w:hint="eastAsia"/>
          <w:sz w:val="24"/>
        </w:rPr>
        <w:t>12 吊桶直径≥71mm</w:t>
      </w:r>
    </w:p>
    <w:p w:rsidR="00D76B14" w:rsidRPr="001F258B" w:rsidRDefault="00D76B14" w:rsidP="00D76B14">
      <w:pPr>
        <w:rPr>
          <w:rFonts w:asciiTheme="minorEastAsia" w:eastAsiaTheme="minorEastAsia" w:hAnsiTheme="minorEastAsia"/>
          <w:sz w:val="24"/>
        </w:rPr>
      </w:pPr>
      <w:r w:rsidRPr="001F258B">
        <w:rPr>
          <w:rFonts w:asciiTheme="minorEastAsia" w:eastAsiaTheme="minorEastAsia" w:hAnsiTheme="minorEastAsia" w:hint="eastAsia"/>
          <w:sz w:val="24"/>
        </w:rPr>
        <w:t>13 高强度，轻型铝质罐体，空罐重量：≤19kg</w:t>
      </w:r>
    </w:p>
    <w:p w:rsidR="00D76B14" w:rsidRPr="001F258B" w:rsidRDefault="00D76B14" w:rsidP="00D76B14">
      <w:pPr>
        <w:rPr>
          <w:rFonts w:asciiTheme="minorEastAsia" w:eastAsiaTheme="minorEastAsia" w:hAnsiTheme="minorEastAsia"/>
          <w:sz w:val="24"/>
        </w:rPr>
      </w:pPr>
      <w:r w:rsidRPr="001F258B">
        <w:rPr>
          <w:rFonts w:asciiTheme="minorEastAsia" w:eastAsiaTheme="minorEastAsia" w:hAnsiTheme="minorEastAsia" w:hint="eastAsia"/>
          <w:sz w:val="24"/>
        </w:rPr>
        <w:t>14 加满液氮重量：≤54.6kg</w:t>
      </w:r>
    </w:p>
    <w:p w:rsidR="00D76B14" w:rsidRPr="001F258B" w:rsidRDefault="00D76B14" w:rsidP="00D76B14">
      <w:pPr>
        <w:rPr>
          <w:rFonts w:asciiTheme="minorEastAsia" w:eastAsiaTheme="minorEastAsia" w:hAnsiTheme="minorEastAsia"/>
          <w:sz w:val="24"/>
        </w:rPr>
      </w:pPr>
      <w:r w:rsidRPr="001F258B">
        <w:rPr>
          <w:rFonts w:asciiTheme="minorEastAsia" w:eastAsiaTheme="minorEastAsia" w:hAnsiTheme="minorEastAsia" w:cs="Arial" w:hint="eastAsia"/>
          <w:sz w:val="24"/>
        </w:rPr>
        <w:t>▲</w:t>
      </w:r>
      <w:r w:rsidRPr="001F258B">
        <w:rPr>
          <w:rFonts w:asciiTheme="minorEastAsia" w:eastAsiaTheme="minorEastAsia" w:hAnsiTheme="minorEastAsia" w:hint="eastAsia"/>
          <w:sz w:val="24"/>
        </w:rPr>
        <w:t>15 符合MDD 93/42/EEC，欧洲医疗设备标准</w:t>
      </w:r>
    </w:p>
    <w:p w:rsidR="00D76B14" w:rsidRPr="001F258B" w:rsidRDefault="00D76B14" w:rsidP="00D76B14">
      <w:pPr>
        <w:rPr>
          <w:rFonts w:asciiTheme="minorEastAsia" w:eastAsiaTheme="minorEastAsia" w:hAnsiTheme="minorEastAsia"/>
          <w:sz w:val="24"/>
        </w:rPr>
      </w:pPr>
      <w:r w:rsidRPr="001F258B">
        <w:rPr>
          <w:rFonts w:asciiTheme="minorEastAsia" w:eastAsiaTheme="minorEastAsia" w:hAnsiTheme="minorEastAsia" w:hint="eastAsia"/>
          <w:sz w:val="24"/>
        </w:rPr>
        <w:t>16配置要求：47.4L液氮罐1个，液氮测量尺1把，液氮罐专用小推车1辆</w:t>
      </w:r>
    </w:p>
    <w:p w:rsidR="00D76B14" w:rsidRPr="001F258B" w:rsidRDefault="00D76B14" w:rsidP="00D76B14">
      <w:pPr>
        <w:rPr>
          <w:rFonts w:asciiTheme="minorEastAsia" w:eastAsiaTheme="minorEastAsia" w:hAnsiTheme="minorEastAsia"/>
          <w:sz w:val="24"/>
        </w:rPr>
      </w:pPr>
      <w:r w:rsidRPr="001F258B">
        <w:rPr>
          <w:rFonts w:asciiTheme="minorEastAsia" w:eastAsiaTheme="minorEastAsia" w:hAnsiTheme="minorEastAsia" w:cs="Arial" w:hint="eastAsia"/>
          <w:sz w:val="24"/>
        </w:rPr>
        <w:t>▲</w:t>
      </w:r>
      <w:r w:rsidRPr="001F258B">
        <w:rPr>
          <w:rFonts w:asciiTheme="minorEastAsia" w:eastAsiaTheme="minorEastAsia" w:hAnsiTheme="minorEastAsia" w:hint="eastAsia"/>
          <w:sz w:val="24"/>
        </w:rPr>
        <w:t>17 五年真空保证</w:t>
      </w:r>
    </w:p>
    <w:p w:rsidR="00D76B14" w:rsidRPr="008123FF" w:rsidRDefault="00D76B14" w:rsidP="00D76B14">
      <w:pPr>
        <w:spacing w:line="276" w:lineRule="auto"/>
        <w:jc w:val="left"/>
        <w:rPr>
          <w:sz w:val="24"/>
        </w:rPr>
      </w:pPr>
    </w:p>
    <w:p w:rsidR="00384EA5" w:rsidRDefault="00384EA5"/>
    <w:sectPr w:rsidR="00384EA5" w:rsidSect="00384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B14" w:rsidRDefault="00D76B14" w:rsidP="00D76B14">
      <w:r>
        <w:separator/>
      </w:r>
    </w:p>
  </w:endnote>
  <w:endnote w:type="continuationSeparator" w:id="0">
    <w:p w:rsidR="00D76B14" w:rsidRDefault="00D76B14" w:rsidP="00D76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B14" w:rsidRDefault="00D76B14" w:rsidP="00D76B14">
      <w:r>
        <w:separator/>
      </w:r>
    </w:p>
  </w:footnote>
  <w:footnote w:type="continuationSeparator" w:id="0">
    <w:p w:rsidR="00D76B14" w:rsidRDefault="00D76B14" w:rsidP="00D76B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6B14"/>
    <w:rsid w:val="00384EA5"/>
    <w:rsid w:val="00D76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B14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D76B14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D76B14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6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6B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6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6B14"/>
    <w:rPr>
      <w:sz w:val="18"/>
      <w:szCs w:val="18"/>
    </w:rPr>
  </w:style>
  <w:style w:type="character" w:customStyle="1" w:styleId="2Char">
    <w:name w:val="标题 2 Char"/>
    <w:basedOn w:val="a0"/>
    <w:link w:val="2"/>
    <w:rsid w:val="00D76B14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D76B14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34"/>
    <w:qFormat/>
    <w:rsid w:val="00D76B1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1369</Characters>
  <Application>Microsoft Office Word</Application>
  <DocSecurity>0</DocSecurity>
  <Lines>11</Lines>
  <Paragraphs>3</Paragraphs>
  <ScaleCrop>false</ScaleCrop>
  <Company>Chinese ORG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2019-12-24T02:51:00Z</dcterms:created>
  <dcterms:modified xsi:type="dcterms:W3CDTF">2019-12-24T02:52:00Z</dcterms:modified>
</cp:coreProperties>
</file>