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59" w:rsidRPr="00C45FE6" w:rsidRDefault="00637C59" w:rsidP="00637C59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637C59" w:rsidRPr="008E2C68" w:rsidRDefault="00637C59" w:rsidP="00637C59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637C59" w:rsidTr="00637C59">
        <w:trPr>
          <w:trHeight w:val="456"/>
          <w:jc w:val="center"/>
        </w:trPr>
        <w:tc>
          <w:tcPr>
            <w:tcW w:w="926" w:type="pct"/>
            <w:vAlign w:val="center"/>
          </w:tcPr>
          <w:p w:rsidR="00637C59" w:rsidRDefault="00637C59" w:rsidP="005C04BF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637C59" w:rsidRDefault="00637C59" w:rsidP="005C04BF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637C59" w:rsidRDefault="00637C59" w:rsidP="005C04BF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637C59" w:rsidRPr="00167D7B" w:rsidTr="00637C59">
        <w:trPr>
          <w:trHeight w:val="822"/>
          <w:jc w:val="center"/>
        </w:trPr>
        <w:tc>
          <w:tcPr>
            <w:tcW w:w="926" w:type="pct"/>
            <w:vAlign w:val="center"/>
          </w:tcPr>
          <w:p w:rsidR="00637C59" w:rsidRPr="00167D7B" w:rsidRDefault="00637C59" w:rsidP="00637C59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637C59" w:rsidRPr="00167D7B" w:rsidRDefault="00637C59" w:rsidP="005C04BF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F325B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全血C反应蛋白（超敏）分析仪</w:t>
            </w:r>
          </w:p>
        </w:tc>
        <w:tc>
          <w:tcPr>
            <w:tcW w:w="1207" w:type="pct"/>
            <w:vAlign w:val="center"/>
          </w:tcPr>
          <w:p w:rsidR="00637C59" w:rsidRPr="00167D7B" w:rsidRDefault="00637C59" w:rsidP="005C04BF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</w:t>
            </w:r>
            <w:r w:rsidRPr="00167D7B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套</w:t>
            </w:r>
          </w:p>
        </w:tc>
      </w:tr>
    </w:tbl>
    <w:p w:rsidR="00637C59" w:rsidRDefault="00637C59" w:rsidP="00637C59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637C59" w:rsidRPr="008E2C68" w:rsidRDefault="00637C59" w:rsidP="00637C59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637C59" w:rsidRDefault="00637C59" w:rsidP="00637C59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637C59" w:rsidRPr="00CE7F4D" w:rsidRDefault="00637C59" w:rsidP="00637C59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color w:val="FF0000"/>
          <w:sz w:val="24"/>
        </w:rPr>
        <w:t xml:space="preserve">  </w:t>
      </w:r>
      <w:r w:rsidRPr="00CE7F4D">
        <w:rPr>
          <w:rFonts w:ascii="宋体" w:hAnsi="宋体" w:hint="eastAsia"/>
          <w:sz w:val="24"/>
        </w:rPr>
        <w:t>1. ▲测定方法：免疫散射比浊法测试血浆、全血超敏C-反应蛋白，采用第三代乳胶增强检测技术，有效排除非特异性反应;</w:t>
      </w:r>
      <w:r w:rsidRPr="00CE7F4D">
        <w:rPr>
          <w:rFonts w:ascii="宋体" w:hAnsi="宋体"/>
          <w:sz w:val="24"/>
        </w:rPr>
        <w:t xml:space="preserve"> </w:t>
      </w:r>
    </w:p>
    <w:p w:rsidR="00637C59" w:rsidRPr="00CE7F4D" w:rsidRDefault="00637C59" w:rsidP="00637C59">
      <w:pPr>
        <w:tabs>
          <w:tab w:val="left" w:pos="0"/>
          <w:tab w:val="left" w:pos="8460"/>
        </w:tabs>
        <w:spacing w:line="360" w:lineRule="auto"/>
        <w:ind w:left="1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2. ▲自动化程度: 仪器自动采血样、自动混匀、自动添加试剂、全自动检测、自动打印测试报告;</w:t>
      </w:r>
    </w:p>
    <w:p w:rsidR="00637C59" w:rsidRPr="00CE7F4D" w:rsidRDefault="00637C59" w:rsidP="00637C59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3. ▲测量准确度：≤ ±4%;</w:t>
      </w:r>
    </w:p>
    <w:p w:rsidR="00637C59" w:rsidRPr="00CE7F4D" w:rsidRDefault="00637C59" w:rsidP="00637C59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4. ▲检测速度：≥ 100测试/小时;</w:t>
      </w:r>
    </w:p>
    <w:p w:rsidR="00637C59" w:rsidRPr="00CE7F4D" w:rsidRDefault="00637C59" w:rsidP="00637C59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5. ▲CRP检测范围：</w:t>
      </w:r>
      <w:r w:rsidRPr="00CE7F4D">
        <w:rPr>
          <w:rFonts w:ascii="宋体" w:hAnsi="宋体"/>
          <w:sz w:val="24"/>
        </w:rPr>
        <w:t>0.5</w:t>
      </w:r>
      <w:r w:rsidRPr="00CE7F4D">
        <w:rPr>
          <w:rFonts w:ascii="宋体" w:hAnsi="宋体" w:hint="eastAsia"/>
          <w:sz w:val="24"/>
        </w:rPr>
        <w:t xml:space="preserve"> </w:t>
      </w:r>
      <w:r w:rsidRPr="00CE7F4D">
        <w:rPr>
          <w:rFonts w:ascii="宋体" w:hAnsi="宋体"/>
          <w:sz w:val="24"/>
        </w:rPr>
        <w:t>-</w:t>
      </w:r>
      <w:r w:rsidRPr="00CE7F4D">
        <w:rPr>
          <w:rFonts w:ascii="宋体" w:hAnsi="宋体" w:hint="eastAsia"/>
          <w:sz w:val="24"/>
        </w:rPr>
        <w:t xml:space="preserve"> </w:t>
      </w:r>
      <w:r w:rsidRPr="00CE7F4D">
        <w:rPr>
          <w:rFonts w:ascii="宋体" w:hAnsi="宋体"/>
          <w:sz w:val="24"/>
        </w:rPr>
        <w:t>370</w:t>
      </w:r>
      <w:r w:rsidRPr="00CE7F4D">
        <w:rPr>
          <w:rFonts w:ascii="宋体" w:hAnsi="宋体" w:hint="eastAsia"/>
          <w:sz w:val="24"/>
        </w:rPr>
        <w:t xml:space="preserve"> </w:t>
      </w:r>
      <w:r w:rsidRPr="00CE7F4D">
        <w:rPr>
          <w:rFonts w:ascii="宋体" w:hAnsi="宋体"/>
          <w:sz w:val="24"/>
        </w:rPr>
        <w:t>mg/</w:t>
      </w:r>
      <w:r w:rsidRPr="00CE7F4D">
        <w:rPr>
          <w:rFonts w:ascii="宋体" w:hAnsi="宋体" w:hint="eastAsia"/>
          <w:sz w:val="24"/>
        </w:rPr>
        <w:t>l;</w:t>
      </w:r>
    </w:p>
    <w:p w:rsidR="00637C59" w:rsidRPr="00CE7F4D" w:rsidRDefault="00637C59" w:rsidP="00637C59">
      <w:pPr>
        <w:tabs>
          <w:tab w:val="left" w:pos="0"/>
          <w:tab w:val="left" w:pos="8460"/>
        </w:tabs>
        <w:spacing w:line="360" w:lineRule="auto"/>
        <w:ind w:left="1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6.反应杯清洗方式：</w:t>
      </w:r>
      <w:proofErr w:type="gramStart"/>
      <w:r w:rsidRPr="00CE7F4D">
        <w:rPr>
          <w:rFonts w:ascii="宋体" w:hAnsi="宋体" w:hint="eastAsia"/>
          <w:sz w:val="24"/>
        </w:rPr>
        <w:t>反应杯可重复</w:t>
      </w:r>
      <w:proofErr w:type="gramEnd"/>
      <w:r w:rsidRPr="00CE7F4D">
        <w:rPr>
          <w:rFonts w:ascii="宋体" w:hAnsi="宋体" w:hint="eastAsia"/>
          <w:sz w:val="24"/>
        </w:rPr>
        <w:t>使用，每个测试完成后，仪器自动清洗反应杯;</w:t>
      </w:r>
    </w:p>
    <w:p w:rsidR="00637C59" w:rsidRPr="00CE7F4D" w:rsidRDefault="00637C59" w:rsidP="00637C59">
      <w:pPr>
        <w:tabs>
          <w:tab w:val="left" w:pos="0"/>
          <w:tab w:val="left" w:pos="8460"/>
        </w:tabs>
        <w:spacing w:line="360" w:lineRule="auto"/>
        <w:ind w:left="1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7.仪器内试剂制冷装置：仪器内置试剂制冷装置，试剂仓中的温度值在2℃- 8℃;</w:t>
      </w:r>
    </w:p>
    <w:p w:rsidR="00637C59" w:rsidRPr="00CE7F4D" w:rsidRDefault="00637C59" w:rsidP="00637C59">
      <w:pPr>
        <w:tabs>
          <w:tab w:val="left" w:pos="0"/>
          <w:tab w:val="left" w:pos="8460"/>
        </w:tabs>
        <w:spacing w:line="360" w:lineRule="auto"/>
        <w:ind w:left="1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8. 自动温控功能；</w:t>
      </w:r>
    </w:p>
    <w:p w:rsidR="00637C59" w:rsidRPr="00CE7F4D" w:rsidRDefault="00637C59" w:rsidP="00637C59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9.存储系统：系统可存储≥ 12000组数据及过去12个月的质</w:t>
      </w:r>
      <w:proofErr w:type="gramStart"/>
      <w:r w:rsidRPr="00CE7F4D">
        <w:rPr>
          <w:rFonts w:ascii="宋体" w:hAnsi="宋体" w:hint="eastAsia"/>
          <w:sz w:val="24"/>
        </w:rPr>
        <w:t>控信息</w:t>
      </w:r>
      <w:proofErr w:type="gramEnd"/>
      <w:r w:rsidRPr="00CE7F4D">
        <w:rPr>
          <w:rFonts w:ascii="宋体" w:hAnsi="宋体" w:hint="eastAsia"/>
          <w:sz w:val="24"/>
        </w:rPr>
        <w:t>;</w:t>
      </w:r>
    </w:p>
    <w:p w:rsidR="00637C59" w:rsidRPr="00CE7F4D" w:rsidRDefault="00637C59" w:rsidP="00637C59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 xml:space="preserve">10.样本用量：全血10 </w:t>
      </w:r>
      <w:proofErr w:type="spellStart"/>
      <w:r w:rsidRPr="00CE7F4D">
        <w:rPr>
          <w:rFonts w:ascii="宋体" w:hAnsi="宋体"/>
          <w:sz w:val="24"/>
        </w:rPr>
        <w:t>μ</w:t>
      </w:r>
      <w:r w:rsidRPr="00CE7F4D">
        <w:rPr>
          <w:rFonts w:ascii="宋体" w:hAnsi="宋体" w:hint="eastAsia"/>
          <w:sz w:val="24"/>
        </w:rPr>
        <w:t>l</w:t>
      </w:r>
      <w:proofErr w:type="spellEnd"/>
      <w:r w:rsidRPr="00CE7F4D">
        <w:rPr>
          <w:rFonts w:ascii="宋体" w:hAnsi="宋体" w:hint="eastAsia"/>
          <w:sz w:val="24"/>
        </w:rPr>
        <w:t>;</w:t>
      </w:r>
    </w:p>
    <w:p w:rsidR="00637C59" w:rsidRPr="00CE7F4D" w:rsidRDefault="00637C59" w:rsidP="00637C59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 xml:space="preserve">11.样本污染携带率；≤ </w:t>
      </w:r>
      <w:r w:rsidRPr="00CE7F4D">
        <w:rPr>
          <w:rFonts w:ascii="宋体" w:hAnsi="宋体"/>
          <w:sz w:val="24"/>
        </w:rPr>
        <w:t>0.5%</w:t>
      </w:r>
      <w:r w:rsidRPr="00CE7F4D">
        <w:rPr>
          <w:rFonts w:ascii="宋体" w:hAnsi="宋体" w:hint="eastAsia"/>
          <w:sz w:val="24"/>
        </w:rPr>
        <w:t>;</w:t>
      </w:r>
    </w:p>
    <w:p w:rsidR="00637C59" w:rsidRPr="00CE7F4D" w:rsidRDefault="00637C59" w:rsidP="00637C59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12. ▲纳米级技术处理加样针，达到精准微量加样；</w:t>
      </w:r>
    </w:p>
    <w:p w:rsidR="00637C59" w:rsidRPr="00CE7F4D" w:rsidRDefault="00637C59" w:rsidP="00637C59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13. 自适应清洗系统，</w:t>
      </w:r>
      <w:proofErr w:type="gramStart"/>
      <w:r w:rsidRPr="00CE7F4D">
        <w:rPr>
          <w:rFonts w:ascii="宋体" w:hAnsi="宋体" w:hint="eastAsia"/>
          <w:sz w:val="24"/>
        </w:rPr>
        <w:t>达到液路无</w:t>
      </w:r>
      <w:proofErr w:type="gramEnd"/>
      <w:r w:rsidRPr="00CE7F4D">
        <w:rPr>
          <w:rFonts w:ascii="宋体" w:hAnsi="宋体" w:hint="eastAsia"/>
          <w:sz w:val="24"/>
        </w:rPr>
        <w:t>残留；</w:t>
      </w:r>
    </w:p>
    <w:p w:rsidR="00637C59" w:rsidRPr="00CE7F4D" w:rsidRDefault="00637C59" w:rsidP="00637C59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14. ▲试剂具有溶血功能，待测样本加入试剂后即可进行测试，无需稀释；</w:t>
      </w:r>
    </w:p>
    <w:p w:rsidR="00637C59" w:rsidRPr="00CE7F4D" w:rsidRDefault="00637C59" w:rsidP="00637C59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15.测量重复性：</w:t>
      </w:r>
      <w:r w:rsidRPr="00CE7F4D">
        <w:rPr>
          <w:rFonts w:ascii="宋体" w:hAnsi="宋体"/>
          <w:sz w:val="24"/>
        </w:rPr>
        <w:t>CV</w:t>
      </w:r>
      <w:r w:rsidRPr="00CE7F4D">
        <w:rPr>
          <w:rFonts w:ascii="宋体" w:hAnsi="宋体" w:hint="eastAsia"/>
          <w:sz w:val="24"/>
        </w:rPr>
        <w:t xml:space="preserve"> ≤ </w:t>
      </w:r>
      <w:r w:rsidRPr="00CE7F4D">
        <w:rPr>
          <w:rFonts w:ascii="宋体" w:hAnsi="宋体"/>
          <w:sz w:val="24"/>
        </w:rPr>
        <w:t>3%</w:t>
      </w:r>
      <w:r w:rsidRPr="00CE7F4D">
        <w:rPr>
          <w:rFonts w:ascii="宋体" w:hAnsi="宋体" w:hint="eastAsia"/>
          <w:sz w:val="24"/>
        </w:rPr>
        <w:t>;</w:t>
      </w:r>
    </w:p>
    <w:p w:rsidR="00637C59" w:rsidRPr="00CE7F4D" w:rsidRDefault="00637C59" w:rsidP="00637C59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16. ▲样本类型：静脉全血、末梢全血、血清、血浆、预稀释血;</w:t>
      </w:r>
    </w:p>
    <w:p w:rsidR="00637C59" w:rsidRPr="00CE7F4D" w:rsidRDefault="00637C59" w:rsidP="00637C59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17. 样本不需要放进样本架，防止取错样本；</w:t>
      </w:r>
    </w:p>
    <w:p w:rsidR="00637C59" w:rsidRPr="00CE7F4D" w:rsidRDefault="00637C59" w:rsidP="00637C59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18.系统屏幕显示：8英寸TFT彩色触摸屏，全中文友好人性化界面;</w:t>
      </w:r>
    </w:p>
    <w:p w:rsidR="00637C59" w:rsidRPr="00CE7F4D" w:rsidRDefault="00637C59" w:rsidP="00637C59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lastRenderedPageBreak/>
        <w:t>19.条形码扫描功能：配有条形码扫描器，样本信息自动输入;</w:t>
      </w:r>
    </w:p>
    <w:p w:rsidR="00637C59" w:rsidRPr="00CE7F4D" w:rsidRDefault="00637C59" w:rsidP="00637C59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20.打印功能：支持热敏打印机，中文打印测试报告;</w:t>
      </w:r>
    </w:p>
    <w:p w:rsidR="00637C59" w:rsidRPr="00CE7F4D" w:rsidRDefault="00637C59" w:rsidP="00637C59">
      <w:pPr>
        <w:tabs>
          <w:tab w:val="left" w:pos="0"/>
          <w:tab w:val="left" w:pos="8460"/>
        </w:tabs>
        <w:spacing w:line="360" w:lineRule="auto"/>
        <w:ind w:left="1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21.仪器尺寸(不大于)、重量(不大于)：宽310mm *高438mm *深 437mm</w:t>
      </w:r>
      <w:r w:rsidRPr="00CE7F4D">
        <w:rPr>
          <w:rFonts w:ascii="宋体" w:hAnsi="宋体"/>
          <w:sz w:val="24"/>
        </w:rPr>
        <w:t xml:space="preserve"> </w:t>
      </w:r>
      <w:r w:rsidRPr="00CE7F4D">
        <w:rPr>
          <w:rFonts w:ascii="宋体" w:hAnsi="宋体" w:hint="eastAsia"/>
          <w:sz w:val="24"/>
        </w:rPr>
        <w:t>、22 Kg;</w:t>
      </w:r>
    </w:p>
    <w:p w:rsidR="00637C59" w:rsidRPr="00CE7F4D" w:rsidRDefault="00637C59" w:rsidP="00637C59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22. 数据信息管理：信息化智能化管理;</w:t>
      </w:r>
    </w:p>
    <w:p w:rsidR="00637C59" w:rsidRPr="00CE7F4D" w:rsidRDefault="00637C59" w:rsidP="00637C59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23.校准功能：多点校准，电子定标;</w:t>
      </w:r>
    </w:p>
    <w:p w:rsidR="00637C59" w:rsidRPr="00CE7F4D" w:rsidRDefault="00637C59" w:rsidP="00637C59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24. ▲能用国际溯源CRM 470 的多种浓度标准品；</w:t>
      </w:r>
    </w:p>
    <w:p w:rsidR="00637C59" w:rsidRPr="00CE7F4D" w:rsidRDefault="00637C59" w:rsidP="00637C59">
      <w:pPr>
        <w:tabs>
          <w:tab w:val="left" w:pos="0"/>
          <w:tab w:val="left" w:pos="8460"/>
        </w:tabs>
        <w:spacing w:line="360" w:lineRule="auto"/>
        <w:ind w:left="1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25.质控功能：仪器自动统计过去一年内的质控数据，包括平均值，标准差及变异系数，并且自动绘制和打印质控曲线;</w:t>
      </w:r>
    </w:p>
    <w:p w:rsidR="00637C59" w:rsidRPr="00CE7F4D" w:rsidRDefault="00637C59" w:rsidP="00637C59">
      <w:pPr>
        <w:tabs>
          <w:tab w:val="left" w:pos="0"/>
          <w:tab w:val="left" w:pos="8460"/>
        </w:tabs>
        <w:spacing w:line="360" w:lineRule="auto"/>
        <w:ind w:left="1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26. ▲设备升级后能连接</w:t>
      </w:r>
      <w:r>
        <w:rPr>
          <w:rFonts w:ascii="宋体" w:hAnsi="宋体" w:hint="eastAsia"/>
          <w:sz w:val="24"/>
        </w:rPr>
        <w:t>医院现有的</w:t>
      </w:r>
      <w:r w:rsidRPr="00CE7F4D">
        <w:rPr>
          <w:rFonts w:ascii="宋体" w:hAnsi="宋体" w:hint="eastAsia"/>
          <w:sz w:val="24"/>
        </w:rPr>
        <w:t>全自动模块式血液体液分析仪;</w:t>
      </w:r>
    </w:p>
    <w:p w:rsidR="00637C59" w:rsidRPr="00CE7F4D" w:rsidRDefault="00637C59" w:rsidP="00637C59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27.外部与计算机接口：系统具备RS-232接口，支持LIS系统连接功能;</w:t>
      </w:r>
    </w:p>
    <w:p w:rsidR="00637C59" w:rsidRPr="00CE7F4D" w:rsidRDefault="00637C59" w:rsidP="00637C59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28.光源材料：激光比</w:t>
      </w:r>
      <w:proofErr w:type="gramStart"/>
      <w:r w:rsidRPr="00CE7F4D">
        <w:rPr>
          <w:rFonts w:ascii="宋体" w:hAnsi="宋体" w:hint="eastAsia"/>
          <w:sz w:val="24"/>
        </w:rPr>
        <w:t>浊光</w:t>
      </w:r>
      <w:proofErr w:type="gramEnd"/>
      <w:r w:rsidRPr="00CE7F4D">
        <w:rPr>
          <w:rFonts w:ascii="宋体" w:hAnsi="宋体" w:hint="eastAsia"/>
          <w:sz w:val="24"/>
        </w:rPr>
        <w:t>路，超高灵敏度的光学检测系统、对光度的变化更加灵敏，特异性好，灵敏度高。波长670 nm;</w:t>
      </w:r>
    </w:p>
    <w:p w:rsidR="00637C59" w:rsidRPr="00CE7F4D" w:rsidRDefault="00637C59" w:rsidP="00637C59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29.工作环境：温度：</w:t>
      </w:r>
      <w:r w:rsidRPr="00CE7F4D">
        <w:rPr>
          <w:rFonts w:ascii="宋体" w:hAnsi="宋体"/>
          <w:sz w:val="24"/>
        </w:rPr>
        <w:t>10</w:t>
      </w:r>
      <w:r w:rsidRPr="00CE7F4D">
        <w:rPr>
          <w:rFonts w:ascii="宋体" w:hAnsi="宋体" w:hint="eastAsia"/>
          <w:sz w:val="24"/>
        </w:rPr>
        <w:t>℃～</w:t>
      </w:r>
      <w:r w:rsidRPr="00CE7F4D">
        <w:rPr>
          <w:rFonts w:ascii="宋体" w:hAnsi="宋体"/>
          <w:sz w:val="24"/>
        </w:rPr>
        <w:t>35</w:t>
      </w:r>
      <w:r w:rsidRPr="00CE7F4D">
        <w:rPr>
          <w:rFonts w:ascii="宋体" w:hAnsi="宋体" w:hint="eastAsia"/>
          <w:sz w:val="24"/>
        </w:rPr>
        <w:t>℃，相对湿度：≤</w:t>
      </w:r>
      <w:r w:rsidRPr="00CE7F4D">
        <w:rPr>
          <w:rFonts w:ascii="宋体" w:hAnsi="宋体"/>
          <w:sz w:val="24"/>
        </w:rPr>
        <w:t>70%</w:t>
      </w:r>
      <w:r w:rsidRPr="00CE7F4D">
        <w:rPr>
          <w:rFonts w:ascii="宋体" w:hAnsi="宋体" w:hint="eastAsia"/>
          <w:sz w:val="24"/>
        </w:rPr>
        <w:t>;</w:t>
      </w:r>
    </w:p>
    <w:p w:rsidR="00637C59" w:rsidRPr="00CE7F4D" w:rsidRDefault="00637C59" w:rsidP="00637C59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30.电源：A.C.100-240V 50/60Hz 150VA;</w:t>
      </w:r>
    </w:p>
    <w:p w:rsidR="00637C59" w:rsidRPr="00CE7F4D" w:rsidRDefault="00637C59" w:rsidP="00637C59">
      <w:pPr>
        <w:tabs>
          <w:tab w:val="left" w:pos="0"/>
          <w:tab w:val="left" w:pos="8460"/>
        </w:tabs>
        <w:spacing w:line="360" w:lineRule="auto"/>
        <w:rPr>
          <w:rFonts w:ascii="宋体" w:hAnsi="宋体"/>
          <w:sz w:val="24"/>
        </w:rPr>
      </w:pPr>
      <w:r w:rsidRPr="00CE7F4D">
        <w:rPr>
          <w:rFonts w:ascii="宋体" w:hAnsi="宋体" w:hint="eastAsia"/>
          <w:sz w:val="24"/>
        </w:rPr>
        <w:t>32. 提供两本CRP</w:t>
      </w:r>
      <w:proofErr w:type="gramStart"/>
      <w:r w:rsidRPr="00CE7F4D">
        <w:rPr>
          <w:rFonts w:ascii="宋体" w:hAnsi="宋体" w:hint="eastAsia"/>
          <w:sz w:val="24"/>
        </w:rPr>
        <w:t>仪使用</w:t>
      </w:r>
      <w:proofErr w:type="gramEnd"/>
      <w:r w:rsidRPr="00CE7F4D">
        <w:rPr>
          <w:rFonts w:ascii="宋体" w:hAnsi="宋体" w:hint="eastAsia"/>
          <w:sz w:val="24"/>
        </w:rPr>
        <w:t>说明书;</w:t>
      </w:r>
    </w:p>
    <w:p w:rsidR="004E6973" w:rsidRPr="00637C59" w:rsidRDefault="004E6973"/>
    <w:sectPr w:rsidR="004E6973" w:rsidRPr="00637C59" w:rsidSect="004E6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C59" w:rsidRDefault="00637C59" w:rsidP="00637C59">
      <w:r>
        <w:separator/>
      </w:r>
    </w:p>
  </w:endnote>
  <w:endnote w:type="continuationSeparator" w:id="0">
    <w:p w:rsidR="00637C59" w:rsidRDefault="00637C59" w:rsidP="00637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C59" w:rsidRDefault="00637C59" w:rsidP="00637C59">
      <w:r>
        <w:separator/>
      </w:r>
    </w:p>
  </w:footnote>
  <w:footnote w:type="continuationSeparator" w:id="0">
    <w:p w:rsidR="00637C59" w:rsidRDefault="00637C59" w:rsidP="00637C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7C59"/>
    <w:rsid w:val="000B55D3"/>
    <w:rsid w:val="00472697"/>
    <w:rsid w:val="004E6973"/>
    <w:rsid w:val="00637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59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637C59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637C59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7C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7C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7C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7C59"/>
    <w:rPr>
      <w:sz w:val="18"/>
      <w:szCs w:val="18"/>
    </w:rPr>
  </w:style>
  <w:style w:type="character" w:customStyle="1" w:styleId="2Char">
    <w:name w:val="标题 2 Char"/>
    <w:basedOn w:val="a0"/>
    <w:link w:val="2"/>
    <w:rsid w:val="00637C59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637C59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637C5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937</Characters>
  <Application>Microsoft Office Word</Application>
  <DocSecurity>0</DocSecurity>
  <Lines>7</Lines>
  <Paragraphs>2</Paragraphs>
  <ScaleCrop>false</ScaleCrop>
  <Company>Chinese ORG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2020-02-28T07:00:00Z</dcterms:created>
  <dcterms:modified xsi:type="dcterms:W3CDTF">2020-02-28T07:00:00Z</dcterms:modified>
</cp:coreProperties>
</file>