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97C" w:rsidRPr="00C45FE6" w:rsidRDefault="001D497C" w:rsidP="001D497C">
      <w:pPr>
        <w:pStyle w:val="2"/>
        <w:spacing w:after="240" w:line="276" w:lineRule="auto"/>
        <w:jc w:val="center"/>
        <w:rPr>
          <w:rFonts w:asciiTheme="minorEastAsia" w:eastAsiaTheme="minorEastAsia" w:hAnsiTheme="minorEastAsia"/>
          <w:sz w:val="40"/>
        </w:rPr>
      </w:pPr>
      <w:r w:rsidRPr="00C45FE6">
        <w:rPr>
          <w:rFonts w:asciiTheme="minorEastAsia" w:eastAsiaTheme="minorEastAsia" w:hAnsiTheme="minorEastAsia" w:hint="eastAsia"/>
          <w:sz w:val="40"/>
        </w:rPr>
        <w:t>项目要求</w:t>
      </w:r>
    </w:p>
    <w:p w:rsidR="001D497C" w:rsidRPr="008E2C68" w:rsidRDefault="001D497C" w:rsidP="001D497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货物清单</w:t>
      </w:r>
    </w:p>
    <w:tbl>
      <w:tblPr>
        <w:tblW w:w="2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4"/>
        <w:gridCol w:w="2459"/>
        <w:gridCol w:w="1035"/>
      </w:tblGrid>
      <w:tr w:rsidR="001D497C" w:rsidTr="001D497C">
        <w:trPr>
          <w:trHeight w:val="456"/>
          <w:jc w:val="center"/>
        </w:trPr>
        <w:tc>
          <w:tcPr>
            <w:tcW w:w="926" w:type="pct"/>
            <w:vAlign w:val="center"/>
          </w:tcPr>
          <w:p w:rsidR="001D497C" w:rsidRDefault="001D497C" w:rsidP="00FA2E84">
            <w:pPr>
              <w:spacing w:line="276" w:lineRule="auto"/>
              <w:ind w:rightChars="12" w:right="34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序号</w:t>
            </w:r>
          </w:p>
        </w:tc>
        <w:tc>
          <w:tcPr>
            <w:tcW w:w="2867" w:type="pct"/>
            <w:vAlign w:val="center"/>
          </w:tcPr>
          <w:p w:rsidR="001D497C" w:rsidRDefault="001D497C" w:rsidP="00FA2E84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货物名称</w:t>
            </w:r>
          </w:p>
        </w:tc>
        <w:tc>
          <w:tcPr>
            <w:tcW w:w="1207" w:type="pct"/>
            <w:vAlign w:val="center"/>
          </w:tcPr>
          <w:p w:rsidR="001D497C" w:rsidRDefault="001D497C" w:rsidP="00FA2E84">
            <w:pPr>
              <w:spacing w:line="276" w:lineRule="auto"/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数量</w:t>
            </w:r>
          </w:p>
        </w:tc>
      </w:tr>
      <w:tr w:rsidR="001D497C" w:rsidRPr="00167D7B" w:rsidTr="001D497C">
        <w:trPr>
          <w:trHeight w:val="822"/>
          <w:jc w:val="center"/>
        </w:trPr>
        <w:tc>
          <w:tcPr>
            <w:tcW w:w="926" w:type="pct"/>
            <w:vAlign w:val="center"/>
          </w:tcPr>
          <w:p w:rsidR="001D497C" w:rsidRPr="00167D7B" w:rsidRDefault="001D497C" w:rsidP="001D497C">
            <w:pPr>
              <w:pStyle w:val="a5"/>
              <w:numPr>
                <w:ilvl w:val="0"/>
                <w:numId w:val="1"/>
              </w:numPr>
              <w:spacing w:line="276" w:lineRule="auto"/>
              <w:ind w:left="0" w:rightChars="12" w:right="34" w:firstLineChars="0" w:firstLine="0"/>
              <w:jc w:val="center"/>
              <w:rPr>
                <w:rFonts w:asciiTheme="minorEastAsia" w:eastAsiaTheme="minorEastAsia" w:hAnsiTheme="minorEastAsia"/>
                <w:bCs/>
                <w:sz w:val="24"/>
              </w:rPr>
            </w:pPr>
          </w:p>
        </w:tc>
        <w:tc>
          <w:tcPr>
            <w:tcW w:w="2867" w:type="pct"/>
            <w:vAlign w:val="center"/>
          </w:tcPr>
          <w:p w:rsidR="001D497C" w:rsidRPr="00167D7B" w:rsidRDefault="001D497C" w:rsidP="00FA2E8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3F72F3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生物安全柜</w:t>
            </w:r>
          </w:p>
        </w:tc>
        <w:tc>
          <w:tcPr>
            <w:tcW w:w="1207" w:type="pct"/>
            <w:vAlign w:val="center"/>
          </w:tcPr>
          <w:p w:rsidR="001D497C" w:rsidRPr="00167D7B" w:rsidRDefault="001D497C" w:rsidP="00FA2E84">
            <w:pPr>
              <w:spacing w:line="276" w:lineRule="auto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1</w:t>
            </w:r>
            <w:r w:rsidRPr="00167D7B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套</w:t>
            </w:r>
          </w:p>
        </w:tc>
      </w:tr>
    </w:tbl>
    <w:p w:rsidR="001D497C" w:rsidRDefault="001D497C" w:rsidP="001D497C">
      <w:pPr>
        <w:spacing w:beforeLines="50" w:afterLines="50" w:line="276" w:lineRule="auto"/>
        <w:jc w:val="left"/>
        <w:rPr>
          <w:rFonts w:ascii="宋体" w:hAnsi="宋体"/>
          <w:b/>
          <w:bCs/>
          <w:color w:val="FF0000"/>
          <w:sz w:val="24"/>
        </w:rPr>
      </w:pPr>
      <w:r>
        <w:rPr>
          <w:rFonts w:ascii="宋体" w:hAnsi="宋体" w:hint="eastAsia"/>
          <w:color w:val="FF0000"/>
          <w:sz w:val="24"/>
        </w:rPr>
        <w:t>备注：</w:t>
      </w:r>
      <w:r>
        <w:rPr>
          <w:rFonts w:ascii="宋体" w:hAnsi="宋体"/>
          <w:color w:val="FF0000"/>
          <w:sz w:val="24"/>
        </w:rPr>
        <w:t>同一</w:t>
      </w:r>
      <w:proofErr w:type="gramStart"/>
      <w:r>
        <w:rPr>
          <w:rFonts w:ascii="宋体" w:hAnsi="宋体"/>
          <w:color w:val="FF0000"/>
          <w:sz w:val="24"/>
        </w:rPr>
        <w:t>品牌仅</w:t>
      </w:r>
      <w:proofErr w:type="gramEnd"/>
      <w:r>
        <w:rPr>
          <w:rFonts w:ascii="宋体" w:hAnsi="宋体"/>
          <w:color w:val="FF0000"/>
          <w:sz w:val="24"/>
        </w:rPr>
        <w:t>可有一家供应商参加本项目的投标，如多家供应商参加同一品牌产品投标，仅以一位供应商计算</w:t>
      </w:r>
      <w:r>
        <w:rPr>
          <w:rFonts w:ascii="宋体" w:hAnsi="宋体" w:hint="eastAsia"/>
          <w:color w:val="FF0000"/>
          <w:sz w:val="24"/>
        </w:rPr>
        <w:t>。</w:t>
      </w:r>
    </w:p>
    <w:p w:rsidR="001D497C" w:rsidRPr="008E2C68" w:rsidRDefault="001D497C" w:rsidP="001D497C">
      <w:pPr>
        <w:pStyle w:val="3"/>
        <w:numPr>
          <w:ilvl w:val="0"/>
          <w:numId w:val="2"/>
        </w:numPr>
        <w:ind w:firstLineChars="0"/>
        <w:rPr>
          <w:rFonts w:ascii="宋体" w:eastAsia="宋体" w:hAnsi="宋体"/>
          <w:sz w:val="24"/>
          <w:szCs w:val="24"/>
        </w:rPr>
      </w:pPr>
      <w:r w:rsidRPr="008E2C68">
        <w:rPr>
          <w:rFonts w:ascii="宋体" w:eastAsia="宋体" w:hAnsi="宋体" w:hint="eastAsia"/>
          <w:sz w:val="24"/>
          <w:szCs w:val="24"/>
        </w:rPr>
        <w:t>具体技术要求</w:t>
      </w:r>
    </w:p>
    <w:p w:rsidR="001D497C" w:rsidRDefault="001D497C" w:rsidP="001D497C">
      <w:pPr>
        <w:spacing w:line="276" w:lineRule="auto"/>
        <w:jc w:val="left"/>
        <w:rPr>
          <w:rFonts w:ascii="宋体" w:hAnsi="宋体"/>
          <w:b/>
          <w:color w:val="FF0000"/>
          <w:sz w:val="24"/>
        </w:rPr>
      </w:pPr>
      <w:r>
        <w:rPr>
          <w:rFonts w:ascii="宋体" w:hAnsi="宋体" w:hint="eastAsia"/>
          <w:b/>
          <w:color w:val="FF0000"/>
          <w:sz w:val="24"/>
        </w:rPr>
        <w:t>备注：提供原厂技术彩页，原厂技术彩页必须支持投标产品。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1、气流模式：30%外排，70%循环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2、流入气流平均风速0.53m/s，下降气流平均风速0.35m/s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3、ULPA超高效空气过滤器，针对颗粒直径0.12UM，过滤效率≥99.99%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4、在线实时监测并条形码显示高效过滤器的使用寿命，具有过滤器失效声光报警功能，保证实验的安全性。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5、工作区和外排出风口处各配备一个高灵敏度高精度的微风速传感器，非压差传感器，真实、实时检测风速。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6、LCD液晶显示屏，可显示工作区温度，气流速度、时间、过滤膜使用寿命等系统参数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7、前窗采用手动升降方式，具有安全高度±5mm高精度上下限位，声光报警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8、具有紫外线灯预约功能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9、前窗玻璃门采用不低于6mm安全钢化玻璃，具有良好的</w:t>
      </w:r>
      <w:proofErr w:type="gramStart"/>
      <w:r w:rsidRPr="003F72F3">
        <w:rPr>
          <w:rFonts w:ascii="宋体" w:hAnsi="宋体" w:hint="eastAsia"/>
          <w:sz w:val="24"/>
        </w:rPr>
        <w:t>防爆防碎及</w:t>
      </w:r>
      <w:proofErr w:type="gramEnd"/>
      <w:r w:rsidRPr="003F72F3">
        <w:rPr>
          <w:rFonts w:ascii="宋体" w:hAnsi="宋体" w:hint="eastAsia"/>
          <w:sz w:val="24"/>
        </w:rPr>
        <w:t>防紫外线功能</w:t>
      </w:r>
    </w:p>
    <w:p w:rsidR="001D497C" w:rsidRPr="003F72F3" w:rsidRDefault="001D497C" w:rsidP="001D497C">
      <w:pPr>
        <w:spacing w:line="360" w:lineRule="auto"/>
        <w:ind w:left="600" w:hangingChars="250" w:hanging="600"/>
        <w:rPr>
          <w:rFonts w:ascii="宋体" w:hAnsi="宋体"/>
          <w:sz w:val="24"/>
        </w:rPr>
      </w:pPr>
      <w:r w:rsidRPr="003F72F3">
        <w:rPr>
          <w:rFonts w:ascii="宋体" w:hAnsi="宋体" w:hint="eastAsia"/>
          <w:sz w:val="24"/>
        </w:rPr>
        <w:t>10</w:t>
      </w:r>
      <w:r>
        <w:rPr>
          <w:rFonts w:ascii="宋体" w:hAnsi="宋体" w:hint="eastAsia"/>
          <w:sz w:val="24"/>
        </w:rPr>
        <w:t>、</w:t>
      </w:r>
      <w:r w:rsidRPr="003F72F3">
        <w:rPr>
          <w:rFonts w:ascii="宋体" w:hAnsi="宋体" w:hint="eastAsia"/>
          <w:sz w:val="24"/>
        </w:rPr>
        <w:t>外形尺寸高度≤213mm，工作区宽度≤950mm</w:t>
      </w:r>
    </w:p>
    <w:p w:rsidR="004E6973" w:rsidRPr="001D497C" w:rsidRDefault="004E6973"/>
    <w:sectPr w:rsidR="004E6973" w:rsidRPr="001D497C" w:rsidSect="004E69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497C" w:rsidRDefault="001D497C" w:rsidP="001D497C">
      <w:r>
        <w:separator/>
      </w:r>
    </w:p>
  </w:endnote>
  <w:endnote w:type="continuationSeparator" w:id="0">
    <w:p w:rsidR="001D497C" w:rsidRDefault="001D497C" w:rsidP="001D49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497C" w:rsidRDefault="001D497C" w:rsidP="001D497C">
      <w:r>
        <w:separator/>
      </w:r>
    </w:p>
  </w:footnote>
  <w:footnote w:type="continuationSeparator" w:id="0">
    <w:p w:rsidR="001D497C" w:rsidRDefault="001D497C" w:rsidP="001D49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747AE0"/>
    <w:multiLevelType w:val="hybridMultilevel"/>
    <w:tmpl w:val="8500E1EA"/>
    <w:lvl w:ilvl="0" w:tplc="04090013">
      <w:start w:val="1"/>
      <w:numFmt w:val="chineseCountingThousand"/>
      <w:lvlText w:val="%1、"/>
      <w:lvlJc w:val="left"/>
      <w:pPr>
        <w:ind w:left="661" w:hanging="420"/>
      </w:pPr>
    </w:lvl>
    <w:lvl w:ilvl="1" w:tplc="04090019" w:tentative="1">
      <w:start w:val="1"/>
      <w:numFmt w:val="lowerLetter"/>
      <w:lvlText w:val="%2)"/>
      <w:lvlJc w:val="left"/>
      <w:pPr>
        <w:ind w:left="1081" w:hanging="420"/>
      </w:pPr>
    </w:lvl>
    <w:lvl w:ilvl="2" w:tplc="0409001B" w:tentative="1">
      <w:start w:val="1"/>
      <w:numFmt w:val="lowerRoman"/>
      <w:lvlText w:val="%3."/>
      <w:lvlJc w:val="righ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9" w:tentative="1">
      <w:start w:val="1"/>
      <w:numFmt w:val="lowerLetter"/>
      <w:lvlText w:val="%5)"/>
      <w:lvlJc w:val="left"/>
      <w:pPr>
        <w:ind w:left="2341" w:hanging="420"/>
      </w:pPr>
    </w:lvl>
    <w:lvl w:ilvl="5" w:tplc="0409001B" w:tentative="1">
      <w:start w:val="1"/>
      <w:numFmt w:val="lowerRoman"/>
      <w:lvlText w:val="%6."/>
      <w:lvlJc w:val="righ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9" w:tentative="1">
      <w:start w:val="1"/>
      <w:numFmt w:val="lowerLetter"/>
      <w:lvlText w:val="%8)"/>
      <w:lvlJc w:val="left"/>
      <w:pPr>
        <w:ind w:left="3601" w:hanging="420"/>
      </w:pPr>
    </w:lvl>
    <w:lvl w:ilvl="8" w:tplc="0409001B" w:tentative="1">
      <w:start w:val="1"/>
      <w:numFmt w:val="lowerRoman"/>
      <w:lvlText w:val="%9."/>
      <w:lvlJc w:val="right"/>
      <w:pPr>
        <w:ind w:left="4021" w:hanging="420"/>
      </w:pPr>
    </w:lvl>
  </w:abstractNum>
  <w:abstractNum w:abstractNumId="1">
    <w:nsid w:val="6E2A0DC5"/>
    <w:multiLevelType w:val="multilevel"/>
    <w:tmpl w:val="6E2A0DC5"/>
    <w:lvl w:ilvl="0">
      <w:start w:val="1"/>
      <w:numFmt w:val="decimal"/>
      <w:lvlText w:val="%1"/>
      <w:lvlJc w:val="left"/>
      <w:pPr>
        <w:ind w:left="987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D497C"/>
    <w:rsid w:val="001D497C"/>
    <w:rsid w:val="00472697"/>
    <w:rsid w:val="004E6973"/>
    <w:rsid w:val="00737E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97C"/>
    <w:pPr>
      <w:widowControl w:val="0"/>
      <w:jc w:val="both"/>
    </w:pPr>
    <w:rPr>
      <w:rFonts w:ascii="Times New Roman" w:eastAsia="宋体" w:hAnsi="Times New Roman" w:cs="Times New Roman"/>
      <w:sz w:val="28"/>
      <w:szCs w:val="24"/>
    </w:rPr>
  </w:style>
  <w:style w:type="paragraph" w:styleId="2">
    <w:name w:val="heading 2"/>
    <w:basedOn w:val="a"/>
    <w:next w:val="a"/>
    <w:link w:val="2Char"/>
    <w:qFormat/>
    <w:rsid w:val="001D497C"/>
    <w:pPr>
      <w:keepNext/>
      <w:keepLines/>
      <w:spacing w:before="120" w:line="360" w:lineRule="auto"/>
      <w:outlineLvl w:val="1"/>
    </w:pPr>
    <w:rPr>
      <w:rFonts w:ascii="Arial" w:eastAsia="仿宋_GB2312" w:hAnsi="Arial"/>
      <w:b/>
      <w:bCs/>
      <w:szCs w:val="32"/>
    </w:rPr>
  </w:style>
  <w:style w:type="paragraph" w:styleId="3">
    <w:name w:val="heading 3"/>
    <w:basedOn w:val="a"/>
    <w:next w:val="a"/>
    <w:link w:val="3Char"/>
    <w:qFormat/>
    <w:rsid w:val="001D497C"/>
    <w:pPr>
      <w:keepNext/>
      <w:keepLines/>
      <w:spacing w:line="360" w:lineRule="auto"/>
      <w:ind w:firstLineChars="100" w:firstLine="100"/>
      <w:outlineLvl w:val="2"/>
    </w:pPr>
    <w:rPr>
      <w:rFonts w:eastAsia="仿宋_GB2312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D49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D497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D49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D497C"/>
    <w:rPr>
      <w:sz w:val="18"/>
      <w:szCs w:val="18"/>
    </w:rPr>
  </w:style>
  <w:style w:type="character" w:customStyle="1" w:styleId="2Char">
    <w:name w:val="标题 2 Char"/>
    <w:basedOn w:val="a0"/>
    <w:link w:val="2"/>
    <w:rsid w:val="001D497C"/>
    <w:rPr>
      <w:rFonts w:ascii="Arial" w:eastAsia="仿宋_GB2312" w:hAnsi="Arial" w:cs="Times New Roman"/>
      <w:b/>
      <w:bCs/>
      <w:sz w:val="28"/>
      <w:szCs w:val="32"/>
    </w:rPr>
  </w:style>
  <w:style w:type="character" w:customStyle="1" w:styleId="3Char">
    <w:name w:val="标题 3 Char"/>
    <w:basedOn w:val="a0"/>
    <w:link w:val="3"/>
    <w:qFormat/>
    <w:rsid w:val="001D497C"/>
    <w:rPr>
      <w:rFonts w:ascii="Times New Roman" w:eastAsia="仿宋_GB2312" w:hAnsi="Times New Roman" w:cs="Times New Roman"/>
      <w:b/>
      <w:bCs/>
      <w:sz w:val="28"/>
      <w:szCs w:val="32"/>
    </w:rPr>
  </w:style>
  <w:style w:type="paragraph" w:styleId="a5">
    <w:name w:val="List Paragraph"/>
    <w:basedOn w:val="a"/>
    <w:uiPriority w:val="34"/>
    <w:qFormat/>
    <w:rsid w:val="001D497C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>Chinese ORG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Chinese User</dc:creator>
  <cp:keywords/>
  <dc:description/>
  <cp:lastModifiedBy>Chinese User</cp:lastModifiedBy>
  <cp:revision>2</cp:revision>
  <dcterms:created xsi:type="dcterms:W3CDTF">2020-02-28T07:03:00Z</dcterms:created>
  <dcterms:modified xsi:type="dcterms:W3CDTF">2020-02-28T07:04:00Z</dcterms:modified>
</cp:coreProperties>
</file>