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25" w:rsidRPr="00C45FE6" w:rsidRDefault="00DA4925" w:rsidP="00DA4925">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DA4925" w:rsidRPr="008E2C68" w:rsidRDefault="00DA4925" w:rsidP="00DA4925">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DA4925" w:rsidTr="00DA4925">
        <w:trPr>
          <w:trHeight w:val="456"/>
          <w:jc w:val="center"/>
        </w:trPr>
        <w:tc>
          <w:tcPr>
            <w:tcW w:w="926" w:type="pct"/>
            <w:vAlign w:val="center"/>
          </w:tcPr>
          <w:p w:rsidR="00DA4925" w:rsidRDefault="00DA4925" w:rsidP="00D9184C">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DA4925" w:rsidRDefault="00DA4925" w:rsidP="00D9184C">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DA4925" w:rsidRDefault="00DA4925" w:rsidP="00D9184C">
            <w:pPr>
              <w:spacing w:line="276" w:lineRule="auto"/>
              <w:jc w:val="center"/>
              <w:rPr>
                <w:rFonts w:ascii="宋体" w:hAnsi="宋体"/>
                <w:b/>
                <w:bCs/>
                <w:sz w:val="24"/>
              </w:rPr>
            </w:pPr>
            <w:r>
              <w:rPr>
                <w:rFonts w:ascii="宋体" w:hAnsi="宋体" w:hint="eastAsia"/>
                <w:b/>
                <w:bCs/>
                <w:sz w:val="24"/>
              </w:rPr>
              <w:t>数量</w:t>
            </w:r>
          </w:p>
        </w:tc>
      </w:tr>
      <w:tr w:rsidR="00DA4925" w:rsidTr="00DA4925">
        <w:trPr>
          <w:trHeight w:val="822"/>
          <w:jc w:val="center"/>
        </w:trPr>
        <w:tc>
          <w:tcPr>
            <w:tcW w:w="926" w:type="pct"/>
            <w:vAlign w:val="center"/>
          </w:tcPr>
          <w:p w:rsidR="00DA4925" w:rsidRDefault="00DA4925" w:rsidP="00DA4925">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DA4925" w:rsidRDefault="00DA4925" w:rsidP="00D9184C">
            <w:pPr>
              <w:jc w:val="center"/>
            </w:pPr>
            <w:r w:rsidRPr="00626EB5">
              <w:rPr>
                <w:rFonts w:ascii="宋体" w:hAnsi="宋体" w:hint="eastAsia"/>
                <w:bCs/>
                <w:sz w:val="21"/>
                <w:szCs w:val="21"/>
              </w:rPr>
              <w:t>可透X-R</w:t>
            </w:r>
            <w:r w:rsidRPr="006A5085">
              <w:rPr>
                <w:rFonts w:ascii="宋体" w:hAnsi="宋体" w:hint="eastAsia"/>
                <w:bCs/>
                <w:sz w:val="21"/>
                <w:szCs w:val="21"/>
              </w:rPr>
              <w:t>ay</w:t>
            </w:r>
            <w:r w:rsidRPr="00626EB5">
              <w:rPr>
                <w:rFonts w:ascii="宋体" w:hAnsi="宋体" w:hint="eastAsia"/>
                <w:bCs/>
                <w:sz w:val="21"/>
                <w:szCs w:val="21"/>
              </w:rPr>
              <w:t>转运床</w:t>
            </w:r>
          </w:p>
        </w:tc>
        <w:tc>
          <w:tcPr>
            <w:tcW w:w="1207" w:type="pct"/>
            <w:vAlign w:val="center"/>
          </w:tcPr>
          <w:p w:rsidR="00DA4925" w:rsidRDefault="00DA4925" w:rsidP="00D9184C">
            <w:pPr>
              <w:jc w:val="center"/>
            </w:pPr>
            <w:r>
              <w:rPr>
                <w:rFonts w:hint="eastAsia"/>
              </w:rPr>
              <w:t>1</w:t>
            </w:r>
          </w:p>
        </w:tc>
      </w:tr>
    </w:tbl>
    <w:p w:rsidR="00DA4925" w:rsidRPr="00520092" w:rsidRDefault="00DA4925" w:rsidP="00DA4925">
      <w:pPr>
        <w:spacing w:beforeLines="50" w:line="276" w:lineRule="auto"/>
        <w:jc w:val="left"/>
        <w:rPr>
          <w:rFonts w:ascii="宋体" w:hAnsi="宋体"/>
          <w:color w:val="FF0000"/>
          <w:sz w:val="24"/>
        </w:rPr>
      </w:pPr>
      <w:r w:rsidRPr="00520092">
        <w:rPr>
          <w:rFonts w:ascii="宋体" w:hAnsi="宋体" w:hint="eastAsia"/>
          <w:color w:val="FF0000"/>
          <w:sz w:val="24"/>
        </w:rPr>
        <w:t>说明：</w:t>
      </w:r>
    </w:p>
    <w:p w:rsidR="00DA4925" w:rsidRPr="00520092" w:rsidRDefault="00DA4925" w:rsidP="00DA4925">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DA4925" w:rsidRDefault="00DA4925" w:rsidP="00DA4925">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DA4925" w:rsidRPr="0054632F" w:rsidRDefault="00DA4925" w:rsidP="00DA4925">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DA4925" w:rsidRDefault="00DA4925" w:rsidP="00DA4925">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DA4925" w:rsidRPr="00865AD4" w:rsidRDefault="00DA4925" w:rsidP="00DA4925">
      <w:r w:rsidRPr="00F307F0">
        <w:rPr>
          <w:rFonts w:ascii="宋体" w:hAnsi="宋体" w:hint="eastAsia"/>
          <w:b/>
          <w:color w:val="FF0000"/>
          <w:sz w:val="24"/>
        </w:rPr>
        <w:t>备注：提供原厂技术彩页，原厂技术彩页必须支持投标产品。</w:t>
      </w:r>
      <w:bookmarkStart w:id="0" w:name="_GoBack"/>
      <w:bookmarkEnd w:id="0"/>
    </w:p>
    <w:p w:rsidR="00DA4925" w:rsidRPr="00E26626" w:rsidRDefault="00DA4925" w:rsidP="00DA4925">
      <w:pPr>
        <w:spacing w:line="360" w:lineRule="auto"/>
        <w:rPr>
          <w:sz w:val="24"/>
        </w:rPr>
      </w:pPr>
      <w:r>
        <w:rPr>
          <w:rFonts w:hint="eastAsia"/>
        </w:rPr>
        <w:t xml:space="preserve">  </w:t>
      </w:r>
      <w:r w:rsidRPr="00E26626">
        <w:rPr>
          <w:rFonts w:hint="eastAsia"/>
          <w:sz w:val="24"/>
        </w:rPr>
        <w:t>▲</w:t>
      </w:r>
      <w:r>
        <w:rPr>
          <w:sz w:val="24"/>
        </w:rPr>
        <w:t>1.</w:t>
      </w:r>
      <w:r w:rsidRPr="00E26626">
        <w:rPr>
          <w:sz w:val="24"/>
        </w:rPr>
        <w:t>原装手动摄影平床，适用于运送转移患者，并可与医疗</w:t>
      </w:r>
      <w:r w:rsidRPr="00E26626">
        <w:rPr>
          <w:sz w:val="24"/>
        </w:rPr>
        <w:t>X</w:t>
      </w:r>
      <w:r w:rsidRPr="00E26626">
        <w:rPr>
          <w:sz w:val="24"/>
        </w:rPr>
        <w:t>射线系统联用来捕获临床</w:t>
      </w:r>
      <w:r w:rsidRPr="00E26626">
        <w:rPr>
          <w:sz w:val="24"/>
        </w:rPr>
        <w:t>X</w:t>
      </w:r>
      <w:r w:rsidRPr="00E26626">
        <w:rPr>
          <w:sz w:val="24"/>
        </w:rPr>
        <w:t>射线。（需提供</w:t>
      </w:r>
      <w:r w:rsidRPr="00E26626">
        <w:rPr>
          <w:sz w:val="24"/>
        </w:rPr>
        <w:t>FDA</w:t>
      </w:r>
      <w:r w:rsidRPr="00E26626">
        <w:rPr>
          <w:sz w:val="24"/>
        </w:rPr>
        <w:t>或</w:t>
      </w:r>
      <w:r w:rsidRPr="00E26626">
        <w:rPr>
          <w:sz w:val="24"/>
        </w:rPr>
        <w:t>CE</w:t>
      </w:r>
      <w:r w:rsidRPr="00E26626">
        <w:rPr>
          <w:sz w:val="24"/>
        </w:rPr>
        <w:t>或上市批件，</w:t>
      </w:r>
      <w:r w:rsidRPr="00E26626">
        <w:rPr>
          <w:sz w:val="24"/>
        </w:rPr>
        <w:t>SFDA</w:t>
      </w:r>
      <w:r w:rsidRPr="00E26626">
        <w:rPr>
          <w:sz w:val="24"/>
        </w:rPr>
        <w:t>注册证所列适用范围需满足该要求，符合</w:t>
      </w:r>
      <w:r w:rsidRPr="00E26626">
        <w:rPr>
          <w:sz w:val="24"/>
        </w:rPr>
        <w:t>ISO13485</w:t>
      </w:r>
      <w:r w:rsidRPr="00E26626">
        <w:rPr>
          <w:sz w:val="24"/>
        </w:rPr>
        <w:t>质量认证体系要求）</w:t>
      </w:r>
    </w:p>
    <w:p w:rsidR="00DA4925" w:rsidRPr="00E26626" w:rsidRDefault="00DA4925" w:rsidP="00DA4925">
      <w:pPr>
        <w:spacing w:line="360" w:lineRule="auto"/>
        <w:rPr>
          <w:sz w:val="24"/>
        </w:rPr>
      </w:pPr>
      <w:r w:rsidRPr="00E26626">
        <w:rPr>
          <w:rFonts w:hint="eastAsia"/>
          <w:sz w:val="24"/>
        </w:rPr>
        <w:t>▲</w:t>
      </w:r>
      <w:r w:rsidRPr="00E26626">
        <w:rPr>
          <w:sz w:val="24"/>
        </w:rPr>
        <w:t xml:space="preserve">2. </w:t>
      </w:r>
      <w:r w:rsidRPr="00E26626">
        <w:rPr>
          <w:sz w:val="24"/>
        </w:rPr>
        <w:t>材质：框架主体结构采用铝合金材质，床板和保护罩采</w:t>
      </w:r>
      <w:r w:rsidRPr="00E26626">
        <w:rPr>
          <w:sz w:val="24"/>
        </w:rPr>
        <w:t>ABS</w:t>
      </w:r>
      <w:r w:rsidRPr="00E26626">
        <w:rPr>
          <w:sz w:val="24"/>
        </w:rPr>
        <w:t>树脂材质；</w:t>
      </w:r>
    </w:p>
    <w:p w:rsidR="00DA4925" w:rsidRPr="00E26626" w:rsidRDefault="00DA4925" w:rsidP="00DA4925">
      <w:pPr>
        <w:spacing w:line="360" w:lineRule="auto"/>
        <w:rPr>
          <w:sz w:val="24"/>
        </w:rPr>
      </w:pPr>
      <w:r w:rsidRPr="00E26626">
        <w:rPr>
          <w:rFonts w:hint="eastAsia"/>
          <w:sz w:val="24"/>
        </w:rPr>
        <w:t>▲</w:t>
      </w:r>
      <w:r w:rsidRPr="00E26626">
        <w:rPr>
          <w:sz w:val="24"/>
        </w:rPr>
        <w:t>3. X</w:t>
      </w:r>
      <w:r w:rsidRPr="00E26626">
        <w:rPr>
          <w:sz w:val="24"/>
        </w:rPr>
        <w:t>成片质量优良，床体全长任意位置均可放</w:t>
      </w:r>
      <w:r w:rsidRPr="00E26626">
        <w:rPr>
          <w:sz w:val="24"/>
        </w:rPr>
        <w:t>IP</w:t>
      </w:r>
      <w:r w:rsidRPr="00E26626">
        <w:rPr>
          <w:sz w:val="24"/>
        </w:rPr>
        <w:t>盒空间，满足常规</w:t>
      </w:r>
      <w:r w:rsidRPr="00E26626">
        <w:rPr>
          <w:sz w:val="24"/>
        </w:rPr>
        <w:t>DR\CR IP</w:t>
      </w:r>
      <w:r w:rsidRPr="00E26626">
        <w:rPr>
          <w:sz w:val="24"/>
        </w:rPr>
        <w:t>盒的方便放置要求；</w:t>
      </w:r>
    </w:p>
    <w:p w:rsidR="00DA4925" w:rsidRPr="00E26626" w:rsidRDefault="00DA4925" w:rsidP="00DA4925">
      <w:pPr>
        <w:spacing w:line="360" w:lineRule="auto"/>
        <w:rPr>
          <w:sz w:val="24"/>
        </w:rPr>
      </w:pPr>
      <w:r w:rsidRPr="00E26626">
        <w:rPr>
          <w:rFonts w:hint="eastAsia"/>
          <w:sz w:val="24"/>
        </w:rPr>
        <w:t>▲</w:t>
      </w:r>
      <w:r w:rsidRPr="00E26626">
        <w:rPr>
          <w:sz w:val="24"/>
        </w:rPr>
        <w:t xml:space="preserve">4. </w:t>
      </w:r>
      <w:r w:rsidRPr="00E26626">
        <w:rPr>
          <w:sz w:val="24"/>
        </w:rPr>
        <w:t>具有独立的可收缩的第</w:t>
      </w:r>
      <w:r w:rsidRPr="00E26626">
        <w:rPr>
          <w:sz w:val="24"/>
        </w:rPr>
        <w:t>5</w:t>
      </w:r>
      <w:r w:rsidRPr="00E26626">
        <w:rPr>
          <w:sz w:val="24"/>
        </w:rPr>
        <w:t>轮脚轮，放下脚轮后可适用于快速直行，收起后，依靠</w:t>
      </w:r>
      <w:r w:rsidRPr="00E26626">
        <w:rPr>
          <w:sz w:val="24"/>
        </w:rPr>
        <w:t>4</w:t>
      </w:r>
      <w:r w:rsidRPr="00E26626">
        <w:rPr>
          <w:sz w:val="24"/>
        </w:rPr>
        <w:t>轮可移动床体；</w:t>
      </w:r>
    </w:p>
    <w:p w:rsidR="00DA4925" w:rsidRPr="00E26626" w:rsidRDefault="00DA4925" w:rsidP="00DA4925">
      <w:pPr>
        <w:spacing w:line="360" w:lineRule="auto"/>
        <w:rPr>
          <w:sz w:val="24"/>
        </w:rPr>
      </w:pPr>
      <w:r w:rsidRPr="00E26626">
        <w:rPr>
          <w:sz w:val="24"/>
        </w:rPr>
        <w:t xml:space="preserve">5. </w:t>
      </w:r>
      <w:r w:rsidRPr="00E26626">
        <w:rPr>
          <w:sz w:val="24"/>
        </w:rPr>
        <w:t>配备脚轮直径不小于</w:t>
      </w:r>
      <w:r w:rsidRPr="00E26626">
        <w:rPr>
          <w:sz w:val="24"/>
        </w:rPr>
        <w:t>18cm</w:t>
      </w:r>
      <w:r w:rsidRPr="00E26626">
        <w:rPr>
          <w:sz w:val="24"/>
        </w:rPr>
        <w:t>；</w:t>
      </w:r>
    </w:p>
    <w:p w:rsidR="00DA4925" w:rsidRPr="00E26626" w:rsidRDefault="00DA4925" w:rsidP="00DA4925">
      <w:pPr>
        <w:spacing w:line="360" w:lineRule="auto"/>
        <w:rPr>
          <w:sz w:val="24"/>
        </w:rPr>
      </w:pPr>
      <w:r w:rsidRPr="00E26626">
        <w:rPr>
          <w:sz w:val="24"/>
        </w:rPr>
        <w:t xml:space="preserve">6. </w:t>
      </w:r>
      <w:r w:rsidRPr="00E26626">
        <w:rPr>
          <w:sz w:val="24"/>
        </w:rPr>
        <w:t>床体下方具有保护性接地终端，保证转运过程中消除静电的产生；</w:t>
      </w:r>
    </w:p>
    <w:p w:rsidR="00DA4925" w:rsidRPr="00E26626" w:rsidRDefault="00DA4925" w:rsidP="00DA4925">
      <w:pPr>
        <w:spacing w:line="360" w:lineRule="auto"/>
        <w:rPr>
          <w:sz w:val="24"/>
        </w:rPr>
      </w:pPr>
      <w:r w:rsidRPr="00E26626">
        <w:rPr>
          <w:rFonts w:hint="eastAsia"/>
          <w:sz w:val="24"/>
        </w:rPr>
        <w:t>▲</w:t>
      </w:r>
      <w:r w:rsidRPr="00E26626">
        <w:rPr>
          <w:sz w:val="24"/>
        </w:rPr>
        <w:t xml:space="preserve">7. </w:t>
      </w:r>
      <w:r w:rsidRPr="00E26626">
        <w:rPr>
          <w:sz w:val="24"/>
        </w:rPr>
        <w:t>采用</w:t>
      </w:r>
      <w:proofErr w:type="gramStart"/>
      <w:r w:rsidRPr="00E26626">
        <w:rPr>
          <w:sz w:val="24"/>
        </w:rPr>
        <w:t>中央环刹系统</w:t>
      </w:r>
      <w:proofErr w:type="gramEnd"/>
      <w:r w:rsidRPr="00E26626">
        <w:rPr>
          <w:sz w:val="24"/>
        </w:rPr>
        <w:t>，只需中控脚踏一键完成</w:t>
      </w:r>
      <w:r w:rsidRPr="00E26626">
        <w:rPr>
          <w:sz w:val="24"/>
        </w:rPr>
        <w:t>4</w:t>
      </w:r>
      <w:r w:rsidRPr="00E26626">
        <w:rPr>
          <w:sz w:val="24"/>
        </w:rPr>
        <w:t>轮的制动；</w:t>
      </w:r>
    </w:p>
    <w:p w:rsidR="00DA4925" w:rsidRPr="00E26626" w:rsidRDefault="00DA4925" w:rsidP="00DA4925">
      <w:pPr>
        <w:spacing w:line="360" w:lineRule="auto"/>
        <w:rPr>
          <w:sz w:val="24"/>
        </w:rPr>
      </w:pPr>
      <w:r>
        <w:rPr>
          <w:sz w:val="24"/>
        </w:rPr>
        <w:t>8.</w:t>
      </w:r>
      <w:r w:rsidRPr="00E26626">
        <w:rPr>
          <w:sz w:val="24"/>
        </w:rPr>
        <w:t>床体可实现头低脚高位和脚高头低位倾斜，角度不小于</w:t>
      </w:r>
      <w:r w:rsidRPr="00E26626">
        <w:rPr>
          <w:sz w:val="24"/>
        </w:rPr>
        <w:t>16</w:t>
      </w:r>
      <w:r w:rsidRPr="00E26626">
        <w:rPr>
          <w:sz w:val="24"/>
        </w:rPr>
        <w:t>度；</w:t>
      </w:r>
    </w:p>
    <w:p w:rsidR="00DA4925" w:rsidRPr="00E26626" w:rsidRDefault="00DA4925" w:rsidP="00DA4925">
      <w:pPr>
        <w:spacing w:line="360" w:lineRule="auto"/>
        <w:rPr>
          <w:sz w:val="24"/>
        </w:rPr>
      </w:pPr>
      <w:r w:rsidRPr="00E26626">
        <w:rPr>
          <w:sz w:val="24"/>
        </w:rPr>
        <w:t xml:space="preserve">9. </w:t>
      </w:r>
      <w:r w:rsidRPr="00E26626">
        <w:rPr>
          <w:sz w:val="24"/>
        </w:rPr>
        <w:t>带标准床板的推床全长不小于</w:t>
      </w:r>
      <w:r w:rsidRPr="00E26626">
        <w:rPr>
          <w:sz w:val="24"/>
        </w:rPr>
        <w:t>216</w:t>
      </w:r>
      <w:r w:rsidRPr="00E26626">
        <w:rPr>
          <w:sz w:val="24"/>
        </w:rPr>
        <w:t>厘米，总宽度（护栏升起时）不大于</w:t>
      </w:r>
      <w:r w:rsidRPr="00E26626">
        <w:rPr>
          <w:sz w:val="24"/>
        </w:rPr>
        <w:t>97cm,</w:t>
      </w:r>
      <w:r w:rsidRPr="00E26626">
        <w:rPr>
          <w:sz w:val="24"/>
        </w:rPr>
        <w:t>护栏放下时不大于</w:t>
      </w:r>
      <w:r w:rsidRPr="00E26626">
        <w:rPr>
          <w:sz w:val="24"/>
        </w:rPr>
        <w:t>78cm</w:t>
      </w:r>
      <w:r w:rsidRPr="00E26626">
        <w:rPr>
          <w:sz w:val="24"/>
        </w:rPr>
        <w:t>；</w:t>
      </w:r>
    </w:p>
    <w:p w:rsidR="00DA4925" w:rsidRPr="00E26626" w:rsidRDefault="00DA4925" w:rsidP="00DA4925">
      <w:pPr>
        <w:spacing w:line="360" w:lineRule="auto"/>
        <w:rPr>
          <w:sz w:val="24"/>
        </w:rPr>
      </w:pPr>
      <w:r>
        <w:rPr>
          <w:sz w:val="24"/>
        </w:rPr>
        <w:t>10.</w:t>
      </w:r>
      <w:r w:rsidRPr="00E26626">
        <w:rPr>
          <w:sz w:val="24"/>
        </w:rPr>
        <w:t>床体最低床高需</w:t>
      </w:r>
      <w:r w:rsidRPr="00E26626">
        <w:rPr>
          <w:rFonts w:hint="eastAsia"/>
          <w:sz w:val="24"/>
        </w:rPr>
        <w:t>≤</w:t>
      </w:r>
      <w:r w:rsidRPr="00E26626">
        <w:rPr>
          <w:sz w:val="24"/>
        </w:rPr>
        <w:t>53cm,</w:t>
      </w:r>
      <w:r w:rsidRPr="00E26626">
        <w:rPr>
          <w:sz w:val="24"/>
        </w:rPr>
        <w:t>以保障上下床安全，降低坠床风险；</w:t>
      </w:r>
    </w:p>
    <w:p w:rsidR="00DA4925" w:rsidRPr="00E26626" w:rsidRDefault="00DA4925" w:rsidP="00DA4925">
      <w:pPr>
        <w:spacing w:line="360" w:lineRule="auto"/>
        <w:rPr>
          <w:sz w:val="24"/>
        </w:rPr>
      </w:pPr>
      <w:r w:rsidRPr="00E26626">
        <w:rPr>
          <w:sz w:val="24"/>
        </w:rPr>
        <w:t>11.</w:t>
      </w:r>
      <w:r w:rsidRPr="00E26626">
        <w:rPr>
          <w:sz w:val="24"/>
        </w:rPr>
        <w:t>底座为一体成型的</w:t>
      </w:r>
      <w:r w:rsidRPr="00E26626">
        <w:rPr>
          <w:sz w:val="24"/>
        </w:rPr>
        <w:t>ABS</w:t>
      </w:r>
      <w:r w:rsidRPr="00E26626">
        <w:rPr>
          <w:sz w:val="24"/>
        </w:rPr>
        <w:t>热压成型，具有储物槽，方便储物</w:t>
      </w:r>
      <w:r w:rsidRPr="00E26626">
        <w:rPr>
          <w:sz w:val="24"/>
        </w:rPr>
        <w:t xml:space="preserve"> </w:t>
      </w:r>
      <w:r w:rsidRPr="00E26626">
        <w:rPr>
          <w:sz w:val="24"/>
        </w:rPr>
        <w:t>；</w:t>
      </w:r>
      <w:r w:rsidRPr="00E26626">
        <w:rPr>
          <w:sz w:val="24"/>
        </w:rPr>
        <w:t xml:space="preserve"> </w:t>
      </w:r>
    </w:p>
    <w:p w:rsidR="00DA4925" w:rsidRPr="00E26626" w:rsidRDefault="00DA4925" w:rsidP="00DA4925">
      <w:pPr>
        <w:spacing w:line="360" w:lineRule="auto"/>
        <w:rPr>
          <w:sz w:val="24"/>
        </w:rPr>
      </w:pPr>
      <w:r w:rsidRPr="00E26626">
        <w:rPr>
          <w:sz w:val="24"/>
        </w:rPr>
        <w:lastRenderedPageBreak/>
        <w:t>12.</w:t>
      </w:r>
      <w:r w:rsidRPr="00E26626">
        <w:rPr>
          <w:sz w:val="24"/>
        </w:rPr>
        <w:t>双液压柱设计，脚踏可实现床体正反倾斜、升高和降低功能；</w:t>
      </w:r>
    </w:p>
    <w:p w:rsidR="00DA4925" w:rsidRPr="00E26626" w:rsidRDefault="00DA4925" w:rsidP="00DA4925">
      <w:pPr>
        <w:spacing w:line="360" w:lineRule="auto"/>
        <w:rPr>
          <w:sz w:val="24"/>
        </w:rPr>
      </w:pPr>
      <w:r w:rsidRPr="00E26626">
        <w:rPr>
          <w:rFonts w:hint="eastAsia"/>
          <w:sz w:val="24"/>
        </w:rPr>
        <w:t>▲</w:t>
      </w:r>
      <w:r w:rsidRPr="00E26626">
        <w:rPr>
          <w:sz w:val="24"/>
        </w:rPr>
        <w:t xml:space="preserve">13. </w:t>
      </w:r>
      <w:r w:rsidRPr="00E26626">
        <w:rPr>
          <w:sz w:val="24"/>
        </w:rPr>
        <w:t>两侧配有安全护栏，可实现全长覆盖。护栏放下时，可实现完全内收，保障床体与床体间的无缝对接；</w:t>
      </w:r>
    </w:p>
    <w:p w:rsidR="00DA4925" w:rsidRPr="00E26626" w:rsidRDefault="00DA4925" w:rsidP="00DA4925">
      <w:pPr>
        <w:spacing w:line="360" w:lineRule="auto"/>
        <w:rPr>
          <w:sz w:val="24"/>
        </w:rPr>
      </w:pPr>
      <w:r w:rsidRPr="00E26626">
        <w:rPr>
          <w:rFonts w:hint="eastAsia"/>
          <w:sz w:val="24"/>
        </w:rPr>
        <w:t>▲</w:t>
      </w:r>
      <w:r w:rsidRPr="00E26626">
        <w:rPr>
          <w:sz w:val="24"/>
        </w:rPr>
        <w:t>14.</w:t>
      </w:r>
      <w:r w:rsidRPr="00E26626">
        <w:rPr>
          <w:sz w:val="24"/>
        </w:rPr>
        <w:t>头端背板为液压助力背板，具有两侧操控把手，床板可竖立成</w:t>
      </w:r>
      <w:r w:rsidRPr="00E26626">
        <w:rPr>
          <w:sz w:val="24"/>
        </w:rPr>
        <w:t>90</w:t>
      </w:r>
      <w:r w:rsidRPr="00E26626">
        <w:rPr>
          <w:sz w:val="24"/>
        </w:rPr>
        <w:t>度，可进行无极操作；</w:t>
      </w:r>
    </w:p>
    <w:p w:rsidR="00DA4925" w:rsidRPr="00E26626" w:rsidRDefault="00DA4925" w:rsidP="00DA4925">
      <w:pPr>
        <w:spacing w:line="360" w:lineRule="auto"/>
        <w:rPr>
          <w:sz w:val="24"/>
        </w:rPr>
      </w:pPr>
      <w:r w:rsidRPr="00E26626">
        <w:rPr>
          <w:sz w:val="24"/>
        </w:rPr>
        <w:t xml:space="preserve">15. </w:t>
      </w:r>
      <w:r w:rsidRPr="00E26626">
        <w:rPr>
          <w:sz w:val="24"/>
        </w:rPr>
        <w:t>头端床板具有一体成型的储物槽，可用于存放小件物品</w:t>
      </w:r>
      <w:r w:rsidRPr="00E26626">
        <w:rPr>
          <w:sz w:val="24"/>
        </w:rPr>
        <w:t xml:space="preserve"> </w:t>
      </w:r>
      <w:r w:rsidRPr="00E26626">
        <w:rPr>
          <w:sz w:val="24"/>
        </w:rPr>
        <w:t>；</w:t>
      </w:r>
      <w:r w:rsidRPr="00E26626">
        <w:rPr>
          <w:sz w:val="24"/>
        </w:rPr>
        <w:t xml:space="preserve"> </w:t>
      </w:r>
    </w:p>
    <w:p w:rsidR="00DA4925" w:rsidRPr="00E26626" w:rsidRDefault="00DA4925" w:rsidP="00DA4925">
      <w:pPr>
        <w:spacing w:line="360" w:lineRule="auto"/>
        <w:rPr>
          <w:sz w:val="24"/>
        </w:rPr>
      </w:pPr>
      <w:r w:rsidRPr="00E26626">
        <w:rPr>
          <w:sz w:val="24"/>
        </w:rPr>
        <w:t xml:space="preserve">16. </w:t>
      </w:r>
      <w:r w:rsidRPr="00E26626">
        <w:rPr>
          <w:sz w:val="24"/>
        </w:rPr>
        <w:t>配备头端推拉把手，突然制动时，有缓冲设计；</w:t>
      </w:r>
    </w:p>
    <w:p w:rsidR="00DA4925" w:rsidRPr="00E26626" w:rsidRDefault="00DA4925" w:rsidP="00DA4925">
      <w:pPr>
        <w:spacing w:line="360" w:lineRule="auto"/>
        <w:rPr>
          <w:sz w:val="24"/>
        </w:rPr>
      </w:pPr>
      <w:r w:rsidRPr="00E26626">
        <w:rPr>
          <w:sz w:val="24"/>
        </w:rPr>
        <w:t xml:space="preserve">17. </w:t>
      </w:r>
      <w:r w:rsidRPr="00E26626">
        <w:rPr>
          <w:sz w:val="24"/>
        </w:rPr>
        <w:t>配备过床板，可存放在头端背板下；</w:t>
      </w:r>
    </w:p>
    <w:p w:rsidR="00DA4925" w:rsidRPr="00E26626" w:rsidRDefault="00DA4925" w:rsidP="00DA4925">
      <w:pPr>
        <w:spacing w:line="360" w:lineRule="auto"/>
        <w:rPr>
          <w:sz w:val="24"/>
        </w:rPr>
      </w:pPr>
      <w:r w:rsidRPr="00E26626">
        <w:rPr>
          <w:sz w:val="24"/>
        </w:rPr>
        <w:t xml:space="preserve">18. </w:t>
      </w:r>
      <w:r w:rsidRPr="00E26626">
        <w:rPr>
          <w:sz w:val="24"/>
        </w:rPr>
        <w:t>配备三段式输液杆一根，收起后可横置固定于床体上；</w:t>
      </w:r>
    </w:p>
    <w:p w:rsidR="00DA4925" w:rsidRPr="00E26626" w:rsidRDefault="00DA4925" w:rsidP="00DA4925">
      <w:pPr>
        <w:spacing w:line="360" w:lineRule="auto"/>
        <w:rPr>
          <w:sz w:val="24"/>
        </w:rPr>
      </w:pPr>
      <w:r w:rsidRPr="00E26626">
        <w:rPr>
          <w:sz w:val="24"/>
        </w:rPr>
        <w:t xml:space="preserve">19. </w:t>
      </w:r>
      <w:r w:rsidRPr="00E26626">
        <w:rPr>
          <w:sz w:val="24"/>
        </w:rPr>
        <w:t>配备身体约束带一套；</w:t>
      </w:r>
    </w:p>
    <w:p w:rsidR="00DA4925" w:rsidRPr="00E26626" w:rsidRDefault="00DA4925" w:rsidP="00DA4925">
      <w:pPr>
        <w:spacing w:line="360" w:lineRule="auto"/>
        <w:rPr>
          <w:sz w:val="24"/>
        </w:rPr>
      </w:pPr>
      <w:r w:rsidRPr="00E26626">
        <w:rPr>
          <w:rFonts w:hint="eastAsia"/>
          <w:sz w:val="24"/>
        </w:rPr>
        <w:t>▲</w:t>
      </w:r>
      <w:r w:rsidRPr="00E26626">
        <w:rPr>
          <w:sz w:val="24"/>
        </w:rPr>
        <w:t xml:space="preserve">20. </w:t>
      </w:r>
      <w:r w:rsidRPr="00E26626">
        <w:rPr>
          <w:sz w:val="24"/>
        </w:rPr>
        <w:t>安全负载可达到</w:t>
      </w:r>
      <w:r w:rsidRPr="00E26626">
        <w:rPr>
          <w:rFonts w:hint="eastAsia"/>
          <w:sz w:val="24"/>
        </w:rPr>
        <w:t>≥</w:t>
      </w:r>
      <w:r w:rsidRPr="00E26626">
        <w:rPr>
          <w:sz w:val="24"/>
        </w:rPr>
        <w:t>318kg,</w:t>
      </w:r>
      <w:r w:rsidRPr="00E26626">
        <w:rPr>
          <w:sz w:val="24"/>
        </w:rPr>
        <w:t>保障患者和设备负载所需；</w:t>
      </w:r>
    </w:p>
    <w:p w:rsidR="00DA4925" w:rsidRPr="00E26626" w:rsidRDefault="00DA4925" w:rsidP="00DA4925">
      <w:pPr>
        <w:spacing w:line="360" w:lineRule="auto"/>
        <w:rPr>
          <w:sz w:val="24"/>
        </w:rPr>
      </w:pPr>
      <w:r w:rsidRPr="00E26626">
        <w:rPr>
          <w:sz w:val="24"/>
        </w:rPr>
        <w:t>2</w:t>
      </w:r>
      <w:r w:rsidRPr="00E26626">
        <w:rPr>
          <w:rFonts w:hint="eastAsia"/>
          <w:sz w:val="24"/>
        </w:rPr>
        <w:t>1</w:t>
      </w:r>
      <w:r w:rsidRPr="00E26626">
        <w:rPr>
          <w:sz w:val="24"/>
        </w:rPr>
        <w:t>.</w:t>
      </w:r>
      <w:r w:rsidRPr="00E26626">
        <w:rPr>
          <w:sz w:val="24"/>
        </w:rPr>
        <w:t>头端背板和脚端背板均可抬起清洁，整床清洗方便；</w:t>
      </w:r>
    </w:p>
    <w:p w:rsidR="00DA4925" w:rsidRPr="00E26626" w:rsidRDefault="00DA4925" w:rsidP="00DA4925">
      <w:pPr>
        <w:spacing w:line="360" w:lineRule="auto"/>
        <w:rPr>
          <w:sz w:val="24"/>
        </w:rPr>
      </w:pPr>
      <w:r>
        <w:rPr>
          <w:rFonts w:hint="eastAsia"/>
          <w:sz w:val="24"/>
        </w:rPr>
        <w:t>22.</w:t>
      </w:r>
      <w:r>
        <w:rPr>
          <w:rFonts w:hint="eastAsia"/>
          <w:sz w:val="24"/>
        </w:rPr>
        <w:t>配置清单：</w:t>
      </w: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7055"/>
        <w:gridCol w:w="962"/>
      </w:tblGrid>
      <w:tr w:rsidR="00DA4925" w:rsidRPr="00E26626" w:rsidTr="00D9184C">
        <w:trPr>
          <w:trHeight w:val="466"/>
        </w:trPr>
        <w:tc>
          <w:tcPr>
            <w:tcW w:w="850" w:type="dxa"/>
          </w:tcPr>
          <w:p w:rsidR="00DA4925" w:rsidRPr="00E26626" w:rsidRDefault="00DA4925" w:rsidP="00D9184C">
            <w:pPr>
              <w:spacing w:line="360" w:lineRule="auto"/>
              <w:jc w:val="center"/>
              <w:rPr>
                <w:sz w:val="24"/>
              </w:rPr>
            </w:pPr>
            <w:r w:rsidRPr="00E26626">
              <w:rPr>
                <w:rFonts w:hint="eastAsia"/>
                <w:sz w:val="24"/>
              </w:rPr>
              <w:t>序号</w:t>
            </w:r>
          </w:p>
        </w:tc>
        <w:tc>
          <w:tcPr>
            <w:tcW w:w="7055" w:type="dxa"/>
          </w:tcPr>
          <w:p w:rsidR="00DA4925" w:rsidRPr="00E26626" w:rsidRDefault="00DA4925" w:rsidP="00D9184C">
            <w:pPr>
              <w:spacing w:line="360" w:lineRule="auto"/>
              <w:jc w:val="center"/>
              <w:rPr>
                <w:sz w:val="24"/>
              </w:rPr>
            </w:pPr>
            <w:r w:rsidRPr="00E26626">
              <w:rPr>
                <w:rFonts w:hint="eastAsia"/>
                <w:sz w:val="24"/>
              </w:rPr>
              <w:t>部件名称</w:t>
            </w:r>
          </w:p>
        </w:tc>
        <w:tc>
          <w:tcPr>
            <w:tcW w:w="962" w:type="dxa"/>
          </w:tcPr>
          <w:p w:rsidR="00DA4925" w:rsidRPr="00E26626" w:rsidRDefault="00DA4925" w:rsidP="00D9184C">
            <w:pPr>
              <w:spacing w:line="360" w:lineRule="auto"/>
              <w:jc w:val="center"/>
              <w:rPr>
                <w:sz w:val="24"/>
              </w:rPr>
            </w:pPr>
            <w:r w:rsidRPr="00E26626">
              <w:rPr>
                <w:rFonts w:hint="eastAsia"/>
                <w:sz w:val="24"/>
              </w:rPr>
              <w:t>数量</w:t>
            </w:r>
          </w:p>
        </w:tc>
      </w:tr>
      <w:tr w:rsidR="00DA4925" w:rsidRPr="00E26626" w:rsidTr="00D9184C">
        <w:trPr>
          <w:trHeight w:val="466"/>
        </w:trPr>
        <w:tc>
          <w:tcPr>
            <w:tcW w:w="850" w:type="dxa"/>
          </w:tcPr>
          <w:p w:rsidR="00DA4925" w:rsidRPr="00E26626" w:rsidRDefault="00DA4925" w:rsidP="00D9184C">
            <w:pPr>
              <w:spacing w:line="360" w:lineRule="auto"/>
              <w:rPr>
                <w:sz w:val="24"/>
              </w:rPr>
            </w:pPr>
            <w:r w:rsidRPr="00E26626">
              <w:rPr>
                <w:rFonts w:hint="eastAsia"/>
                <w:sz w:val="24"/>
              </w:rPr>
              <w:t>1</w:t>
            </w:r>
          </w:p>
        </w:tc>
        <w:tc>
          <w:tcPr>
            <w:tcW w:w="7055" w:type="dxa"/>
          </w:tcPr>
          <w:p w:rsidR="00DA4925" w:rsidRPr="00E26626" w:rsidRDefault="00DA4925" w:rsidP="00D9184C">
            <w:pPr>
              <w:spacing w:line="360" w:lineRule="auto"/>
              <w:rPr>
                <w:sz w:val="24"/>
              </w:rPr>
            </w:pPr>
            <w:proofErr w:type="gramStart"/>
            <w:r w:rsidRPr="00E26626">
              <w:rPr>
                <w:rFonts w:hint="eastAsia"/>
                <w:sz w:val="24"/>
              </w:rPr>
              <w:t>床整体</w:t>
            </w:r>
            <w:proofErr w:type="gramEnd"/>
            <w:r w:rsidRPr="00E26626">
              <w:rPr>
                <w:rFonts w:hint="eastAsia"/>
                <w:sz w:val="24"/>
              </w:rPr>
              <w:t>流线型框架</w:t>
            </w:r>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张</w:t>
            </w:r>
          </w:p>
        </w:tc>
      </w:tr>
      <w:tr w:rsidR="00DA4925" w:rsidRPr="00E26626" w:rsidTr="00D9184C">
        <w:trPr>
          <w:trHeight w:val="451"/>
        </w:trPr>
        <w:tc>
          <w:tcPr>
            <w:tcW w:w="850" w:type="dxa"/>
          </w:tcPr>
          <w:p w:rsidR="00DA4925" w:rsidRPr="00E26626" w:rsidRDefault="00DA4925" w:rsidP="00D9184C">
            <w:pPr>
              <w:spacing w:line="360" w:lineRule="auto"/>
              <w:rPr>
                <w:sz w:val="24"/>
              </w:rPr>
            </w:pPr>
            <w:r w:rsidRPr="00E26626">
              <w:rPr>
                <w:rFonts w:hint="eastAsia"/>
                <w:sz w:val="24"/>
              </w:rPr>
              <w:t>2</w:t>
            </w:r>
          </w:p>
        </w:tc>
        <w:tc>
          <w:tcPr>
            <w:tcW w:w="7055" w:type="dxa"/>
          </w:tcPr>
          <w:p w:rsidR="00DA4925" w:rsidRPr="00E26626" w:rsidRDefault="00DA4925" w:rsidP="00D9184C">
            <w:pPr>
              <w:spacing w:line="360" w:lineRule="auto"/>
              <w:rPr>
                <w:sz w:val="24"/>
              </w:rPr>
            </w:pPr>
            <w:r w:rsidRPr="00E26626">
              <w:rPr>
                <w:rFonts w:hint="eastAsia"/>
                <w:sz w:val="24"/>
              </w:rPr>
              <w:t>带脚端推拉把手的滑降内收式床栏</w:t>
            </w:r>
          </w:p>
        </w:tc>
        <w:tc>
          <w:tcPr>
            <w:tcW w:w="962" w:type="dxa"/>
          </w:tcPr>
          <w:p w:rsidR="00DA4925" w:rsidRPr="00E26626" w:rsidRDefault="00DA4925" w:rsidP="00D9184C">
            <w:pPr>
              <w:spacing w:line="360" w:lineRule="auto"/>
              <w:jc w:val="center"/>
              <w:rPr>
                <w:sz w:val="24"/>
              </w:rPr>
            </w:pPr>
            <w:r w:rsidRPr="00E26626">
              <w:rPr>
                <w:rFonts w:hint="eastAsia"/>
                <w:sz w:val="24"/>
              </w:rPr>
              <w:t>2</w:t>
            </w:r>
            <w:r w:rsidRPr="00E26626">
              <w:rPr>
                <w:rFonts w:hint="eastAsia"/>
                <w:sz w:val="24"/>
              </w:rPr>
              <w:t>个</w:t>
            </w:r>
          </w:p>
        </w:tc>
      </w:tr>
      <w:tr w:rsidR="00DA4925" w:rsidRPr="00E26626" w:rsidTr="00D9184C">
        <w:trPr>
          <w:trHeight w:val="466"/>
        </w:trPr>
        <w:tc>
          <w:tcPr>
            <w:tcW w:w="850" w:type="dxa"/>
          </w:tcPr>
          <w:p w:rsidR="00DA4925" w:rsidRPr="00E26626" w:rsidRDefault="00DA4925" w:rsidP="00D9184C">
            <w:pPr>
              <w:spacing w:line="360" w:lineRule="auto"/>
              <w:rPr>
                <w:sz w:val="24"/>
              </w:rPr>
            </w:pPr>
            <w:r w:rsidRPr="00E26626">
              <w:rPr>
                <w:rFonts w:hint="eastAsia"/>
                <w:sz w:val="24"/>
              </w:rPr>
              <w:t>3</w:t>
            </w:r>
          </w:p>
        </w:tc>
        <w:tc>
          <w:tcPr>
            <w:tcW w:w="7055" w:type="dxa"/>
          </w:tcPr>
          <w:p w:rsidR="00DA4925" w:rsidRPr="00E26626" w:rsidRDefault="00DA4925" w:rsidP="00D9184C">
            <w:pPr>
              <w:spacing w:line="360" w:lineRule="auto"/>
              <w:rPr>
                <w:sz w:val="24"/>
              </w:rPr>
            </w:pPr>
            <w:r w:rsidRPr="00E26626">
              <w:rPr>
                <w:rFonts w:hint="eastAsia"/>
                <w:sz w:val="24"/>
              </w:rPr>
              <w:t>整合于底座盖板上的</w:t>
            </w:r>
            <w:proofErr w:type="gramStart"/>
            <w:r w:rsidRPr="00E26626">
              <w:rPr>
                <w:rFonts w:hint="eastAsia"/>
                <w:sz w:val="24"/>
              </w:rPr>
              <w:t>储物盘及</w:t>
            </w:r>
            <w:proofErr w:type="gramEnd"/>
            <w:r w:rsidRPr="00E26626">
              <w:rPr>
                <w:rFonts w:hint="eastAsia"/>
                <w:sz w:val="24"/>
              </w:rPr>
              <w:t>氧气瓶槽</w:t>
            </w:r>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个</w:t>
            </w:r>
          </w:p>
        </w:tc>
      </w:tr>
      <w:tr w:rsidR="00DA4925" w:rsidRPr="00E26626" w:rsidTr="00D9184C">
        <w:trPr>
          <w:trHeight w:val="386"/>
        </w:trPr>
        <w:tc>
          <w:tcPr>
            <w:tcW w:w="850" w:type="dxa"/>
          </w:tcPr>
          <w:p w:rsidR="00DA4925" w:rsidRPr="00E26626" w:rsidRDefault="00DA4925" w:rsidP="00D9184C">
            <w:pPr>
              <w:spacing w:line="360" w:lineRule="auto"/>
              <w:rPr>
                <w:sz w:val="24"/>
              </w:rPr>
            </w:pPr>
            <w:r w:rsidRPr="00E26626">
              <w:rPr>
                <w:rFonts w:hint="eastAsia"/>
                <w:sz w:val="24"/>
              </w:rPr>
              <w:t>4</w:t>
            </w:r>
          </w:p>
        </w:tc>
        <w:tc>
          <w:tcPr>
            <w:tcW w:w="7055" w:type="dxa"/>
          </w:tcPr>
          <w:p w:rsidR="00DA4925" w:rsidRPr="00E26626" w:rsidRDefault="00DA4925" w:rsidP="00D9184C">
            <w:pPr>
              <w:spacing w:line="360" w:lineRule="auto"/>
              <w:rPr>
                <w:sz w:val="24"/>
              </w:rPr>
            </w:pPr>
            <w:r w:rsidRPr="00E26626">
              <w:rPr>
                <w:rFonts w:hint="eastAsia"/>
                <w:sz w:val="24"/>
              </w:rPr>
              <w:t>≥</w:t>
            </w:r>
            <w:r w:rsidRPr="00E26626">
              <w:rPr>
                <w:rFonts w:hint="eastAsia"/>
                <w:sz w:val="24"/>
              </w:rPr>
              <w:t>26</w:t>
            </w:r>
            <w:r w:rsidRPr="00E26626">
              <w:rPr>
                <w:rFonts w:hint="eastAsia"/>
                <w:sz w:val="24"/>
              </w:rPr>
              <w:t>英寸（</w:t>
            </w:r>
            <w:r w:rsidRPr="00E26626">
              <w:rPr>
                <w:rFonts w:hint="eastAsia"/>
                <w:sz w:val="24"/>
              </w:rPr>
              <w:t>66</w:t>
            </w:r>
            <w:r w:rsidRPr="00E26626">
              <w:rPr>
                <w:rFonts w:hint="eastAsia"/>
                <w:sz w:val="24"/>
              </w:rPr>
              <w:t>厘米），≥宽</w:t>
            </w:r>
            <w:r w:rsidRPr="00E26626">
              <w:rPr>
                <w:rFonts w:hint="eastAsia"/>
                <w:sz w:val="24"/>
              </w:rPr>
              <w:t>4</w:t>
            </w:r>
            <w:r w:rsidRPr="00E26626">
              <w:rPr>
                <w:rFonts w:hint="eastAsia"/>
                <w:sz w:val="24"/>
              </w:rPr>
              <w:t>英寸（</w:t>
            </w:r>
            <w:r w:rsidRPr="00E26626">
              <w:rPr>
                <w:rFonts w:hint="eastAsia"/>
                <w:sz w:val="24"/>
              </w:rPr>
              <w:t>10</w:t>
            </w:r>
            <w:r w:rsidRPr="00E26626">
              <w:rPr>
                <w:rFonts w:hint="eastAsia"/>
                <w:sz w:val="24"/>
              </w:rPr>
              <w:t>厘米）</w:t>
            </w:r>
            <w:proofErr w:type="gramStart"/>
            <w:r w:rsidRPr="00E26626">
              <w:rPr>
                <w:rFonts w:hint="eastAsia"/>
                <w:sz w:val="24"/>
              </w:rPr>
              <w:t>厚加强</w:t>
            </w:r>
            <w:proofErr w:type="gramEnd"/>
            <w:r w:rsidRPr="00E26626">
              <w:rPr>
                <w:rFonts w:hint="eastAsia"/>
                <w:sz w:val="24"/>
              </w:rPr>
              <w:t>型舒适床垫</w:t>
            </w:r>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张</w:t>
            </w:r>
          </w:p>
        </w:tc>
      </w:tr>
      <w:tr w:rsidR="00DA4925" w:rsidRPr="00E26626" w:rsidTr="00D9184C">
        <w:trPr>
          <w:trHeight w:val="466"/>
        </w:trPr>
        <w:tc>
          <w:tcPr>
            <w:tcW w:w="850" w:type="dxa"/>
          </w:tcPr>
          <w:p w:rsidR="00DA4925" w:rsidRPr="00E26626" w:rsidRDefault="00DA4925" w:rsidP="00D9184C">
            <w:pPr>
              <w:spacing w:line="360" w:lineRule="auto"/>
              <w:rPr>
                <w:sz w:val="24"/>
              </w:rPr>
            </w:pPr>
            <w:r w:rsidRPr="00E26626">
              <w:rPr>
                <w:rFonts w:hint="eastAsia"/>
                <w:sz w:val="24"/>
              </w:rPr>
              <w:t>5</w:t>
            </w:r>
          </w:p>
        </w:tc>
        <w:tc>
          <w:tcPr>
            <w:tcW w:w="7055" w:type="dxa"/>
          </w:tcPr>
          <w:p w:rsidR="00DA4925" w:rsidRPr="00E26626" w:rsidRDefault="00DA4925" w:rsidP="00D9184C">
            <w:pPr>
              <w:spacing w:line="360" w:lineRule="auto"/>
              <w:rPr>
                <w:sz w:val="24"/>
              </w:rPr>
            </w:pPr>
            <w:r w:rsidRPr="00E26626">
              <w:rPr>
                <w:rFonts w:hint="eastAsia"/>
                <w:sz w:val="24"/>
              </w:rPr>
              <w:t>两端控制四轮</w:t>
            </w:r>
            <w:proofErr w:type="gramStart"/>
            <w:r w:rsidRPr="00E26626">
              <w:rPr>
                <w:rFonts w:hint="eastAsia"/>
                <w:sz w:val="24"/>
              </w:rPr>
              <w:t>环刹系统</w:t>
            </w:r>
            <w:proofErr w:type="gramEnd"/>
            <w:r w:rsidRPr="00E26626">
              <w:rPr>
                <w:rFonts w:hint="eastAsia"/>
                <w:sz w:val="24"/>
              </w:rPr>
              <w:t>及中央控制定向锁</w:t>
            </w:r>
          </w:p>
        </w:tc>
        <w:tc>
          <w:tcPr>
            <w:tcW w:w="962" w:type="dxa"/>
          </w:tcPr>
          <w:p w:rsidR="00DA4925" w:rsidRPr="00E26626" w:rsidRDefault="00DA4925" w:rsidP="00D9184C">
            <w:pPr>
              <w:spacing w:line="360" w:lineRule="auto"/>
              <w:jc w:val="center"/>
              <w:rPr>
                <w:sz w:val="24"/>
              </w:rPr>
            </w:pPr>
            <w:r w:rsidRPr="00E26626">
              <w:rPr>
                <w:rFonts w:hint="eastAsia"/>
                <w:sz w:val="24"/>
              </w:rPr>
              <w:t>2</w:t>
            </w:r>
            <w:r w:rsidRPr="00E26626">
              <w:rPr>
                <w:rFonts w:hint="eastAsia"/>
                <w:sz w:val="24"/>
              </w:rPr>
              <w:t>个</w:t>
            </w:r>
          </w:p>
        </w:tc>
      </w:tr>
      <w:tr w:rsidR="00DA4925" w:rsidRPr="00E26626" w:rsidTr="00D9184C">
        <w:trPr>
          <w:trHeight w:val="390"/>
        </w:trPr>
        <w:tc>
          <w:tcPr>
            <w:tcW w:w="850" w:type="dxa"/>
          </w:tcPr>
          <w:p w:rsidR="00DA4925" w:rsidRPr="00E26626" w:rsidRDefault="00DA4925" w:rsidP="00D9184C">
            <w:pPr>
              <w:spacing w:line="360" w:lineRule="auto"/>
              <w:rPr>
                <w:sz w:val="24"/>
              </w:rPr>
            </w:pPr>
            <w:r w:rsidRPr="00E26626">
              <w:rPr>
                <w:rFonts w:hint="eastAsia"/>
                <w:sz w:val="24"/>
              </w:rPr>
              <w:t>6</w:t>
            </w:r>
          </w:p>
        </w:tc>
        <w:tc>
          <w:tcPr>
            <w:tcW w:w="7055" w:type="dxa"/>
          </w:tcPr>
          <w:p w:rsidR="00DA4925" w:rsidRPr="00E26626" w:rsidRDefault="00DA4925" w:rsidP="00D9184C">
            <w:pPr>
              <w:spacing w:line="360" w:lineRule="auto"/>
              <w:rPr>
                <w:sz w:val="24"/>
              </w:rPr>
            </w:pPr>
            <w:proofErr w:type="gramStart"/>
            <w:r w:rsidRPr="00E26626">
              <w:rPr>
                <w:rFonts w:hint="eastAsia"/>
                <w:sz w:val="24"/>
              </w:rPr>
              <w:t>床轮直径</w:t>
            </w:r>
            <w:proofErr w:type="gramEnd"/>
            <w:r w:rsidRPr="00E26626">
              <w:rPr>
                <w:rFonts w:hint="eastAsia"/>
                <w:sz w:val="24"/>
              </w:rPr>
              <w:t>≥</w:t>
            </w:r>
            <w:smartTag w:uri="urn:schemas-microsoft-com:office:smarttags" w:element="chmetcnv">
              <w:smartTagPr>
                <w:attr w:name="TCSC" w:val="0"/>
                <w:attr w:name="NumberType" w:val="1"/>
                <w:attr w:name="Negative" w:val="False"/>
                <w:attr w:name="HasSpace" w:val="False"/>
                <w:attr w:name="SourceValue" w:val="8"/>
                <w:attr w:name="UnitName" w:val="英寸"/>
              </w:smartTagPr>
              <w:r w:rsidRPr="00E26626">
                <w:rPr>
                  <w:rFonts w:hint="eastAsia"/>
                  <w:sz w:val="24"/>
                </w:rPr>
                <w:t>8</w:t>
              </w:r>
              <w:r w:rsidRPr="00E26626">
                <w:rPr>
                  <w:rFonts w:hint="eastAsia"/>
                  <w:sz w:val="24"/>
                </w:rPr>
                <w:t>英寸</w:t>
              </w:r>
            </w:smartTag>
            <w:r w:rsidRPr="00E26626">
              <w:rPr>
                <w:rFonts w:hint="eastAsia"/>
                <w:sz w:val="24"/>
              </w:rPr>
              <w:t>（</w:t>
            </w:r>
            <w:smartTag w:uri="urn:schemas-microsoft-com:office:smarttags" w:element="chmetcnv">
              <w:smartTagPr>
                <w:attr w:name="TCSC" w:val="0"/>
                <w:attr w:name="NumberType" w:val="1"/>
                <w:attr w:name="Negative" w:val="False"/>
                <w:attr w:name="HasSpace" w:val="False"/>
                <w:attr w:name="SourceValue" w:val="20"/>
                <w:attr w:name="UnitName" w:val="厘米"/>
              </w:smartTagPr>
              <w:r w:rsidRPr="00E26626">
                <w:rPr>
                  <w:rFonts w:hint="eastAsia"/>
                  <w:sz w:val="24"/>
                </w:rPr>
                <w:t>20</w:t>
              </w:r>
              <w:r w:rsidRPr="00E26626">
                <w:rPr>
                  <w:rFonts w:hint="eastAsia"/>
                  <w:sz w:val="24"/>
                </w:rPr>
                <w:t>厘米</w:t>
              </w:r>
            </w:smartTag>
            <w:r w:rsidRPr="00E26626">
              <w:rPr>
                <w:rFonts w:hint="eastAsia"/>
                <w:sz w:val="24"/>
              </w:rPr>
              <w:t>）</w:t>
            </w:r>
          </w:p>
        </w:tc>
        <w:tc>
          <w:tcPr>
            <w:tcW w:w="962" w:type="dxa"/>
          </w:tcPr>
          <w:p w:rsidR="00DA4925" w:rsidRPr="00E26626" w:rsidRDefault="00DA4925" w:rsidP="00D9184C">
            <w:pPr>
              <w:spacing w:line="360" w:lineRule="auto"/>
              <w:jc w:val="center"/>
              <w:rPr>
                <w:sz w:val="24"/>
              </w:rPr>
            </w:pPr>
            <w:r w:rsidRPr="00E26626">
              <w:rPr>
                <w:rFonts w:hint="eastAsia"/>
                <w:sz w:val="24"/>
              </w:rPr>
              <w:t>4</w:t>
            </w:r>
            <w:r w:rsidRPr="00E26626">
              <w:rPr>
                <w:rFonts w:hint="eastAsia"/>
                <w:sz w:val="24"/>
              </w:rPr>
              <w:t>个</w:t>
            </w:r>
          </w:p>
        </w:tc>
      </w:tr>
      <w:tr w:rsidR="00DA4925" w:rsidRPr="00E26626" w:rsidTr="00D9184C">
        <w:trPr>
          <w:trHeight w:val="360"/>
        </w:trPr>
        <w:tc>
          <w:tcPr>
            <w:tcW w:w="850" w:type="dxa"/>
          </w:tcPr>
          <w:p w:rsidR="00DA4925" w:rsidRPr="00E26626" w:rsidRDefault="00DA4925" w:rsidP="00D9184C">
            <w:pPr>
              <w:spacing w:line="360" w:lineRule="auto"/>
              <w:rPr>
                <w:sz w:val="24"/>
              </w:rPr>
            </w:pPr>
            <w:r w:rsidRPr="00E26626">
              <w:rPr>
                <w:rFonts w:hint="eastAsia"/>
                <w:sz w:val="24"/>
              </w:rPr>
              <w:t>7</w:t>
            </w:r>
          </w:p>
        </w:tc>
        <w:tc>
          <w:tcPr>
            <w:tcW w:w="7055" w:type="dxa"/>
          </w:tcPr>
          <w:p w:rsidR="00DA4925" w:rsidRPr="00E26626" w:rsidRDefault="00DA4925" w:rsidP="00D9184C">
            <w:pPr>
              <w:spacing w:line="360" w:lineRule="auto"/>
              <w:rPr>
                <w:sz w:val="24"/>
              </w:rPr>
            </w:pPr>
            <w:r w:rsidRPr="00E26626">
              <w:rPr>
                <w:rFonts w:hint="eastAsia"/>
                <w:sz w:val="24"/>
              </w:rPr>
              <w:t>床两侧装备液压升降踏板</w:t>
            </w:r>
          </w:p>
        </w:tc>
        <w:tc>
          <w:tcPr>
            <w:tcW w:w="962" w:type="dxa"/>
          </w:tcPr>
          <w:p w:rsidR="00DA4925" w:rsidRPr="00E26626" w:rsidRDefault="00DA4925" w:rsidP="00D9184C">
            <w:pPr>
              <w:spacing w:line="360" w:lineRule="auto"/>
              <w:jc w:val="center"/>
              <w:rPr>
                <w:sz w:val="24"/>
              </w:rPr>
            </w:pPr>
            <w:r w:rsidRPr="00E26626">
              <w:rPr>
                <w:rFonts w:hint="eastAsia"/>
                <w:sz w:val="24"/>
              </w:rPr>
              <w:t>2</w:t>
            </w:r>
            <w:r w:rsidRPr="00E26626">
              <w:rPr>
                <w:rFonts w:hint="eastAsia"/>
                <w:sz w:val="24"/>
              </w:rPr>
              <w:t>个</w:t>
            </w:r>
          </w:p>
        </w:tc>
      </w:tr>
      <w:tr w:rsidR="00DA4925" w:rsidRPr="00E26626" w:rsidTr="00D9184C">
        <w:trPr>
          <w:trHeight w:val="466"/>
        </w:trPr>
        <w:tc>
          <w:tcPr>
            <w:tcW w:w="850" w:type="dxa"/>
          </w:tcPr>
          <w:p w:rsidR="00DA4925" w:rsidRPr="00E26626" w:rsidRDefault="00DA4925" w:rsidP="00D9184C">
            <w:pPr>
              <w:spacing w:line="360" w:lineRule="auto"/>
              <w:rPr>
                <w:sz w:val="24"/>
              </w:rPr>
            </w:pPr>
            <w:r w:rsidRPr="00E26626">
              <w:rPr>
                <w:rFonts w:hint="eastAsia"/>
                <w:sz w:val="24"/>
              </w:rPr>
              <w:t>8</w:t>
            </w:r>
          </w:p>
        </w:tc>
        <w:tc>
          <w:tcPr>
            <w:tcW w:w="7055" w:type="dxa"/>
          </w:tcPr>
          <w:p w:rsidR="00DA4925" w:rsidRPr="00E26626" w:rsidRDefault="00DA4925" w:rsidP="00D9184C">
            <w:pPr>
              <w:spacing w:line="360" w:lineRule="auto"/>
              <w:rPr>
                <w:sz w:val="24"/>
              </w:rPr>
            </w:pPr>
            <w:r w:rsidRPr="00E26626">
              <w:rPr>
                <w:rFonts w:hint="eastAsia"/>
                <w:sz w:val="24"/>
              </w:rPr>
              <w:t>四角输液架插孔</w:t>
            </w:r>
          </w:p>
        </w:tc>
        <w:tc>
          <w:tcPr>
            <w:tcW w:w="962" w:type="dxa"/>
          </w:tcPr>
          <w:p w:rsidR="00DA4925" w:rsidRPr="00E26626" w:rsidRDefault="00DA4925" w:rsidP="00D9184C">
            <w:pPr>
              <w:spacing w:line="360" w:lineRule="auto"/>
              <w:jc w:val="center"/>
              <w:rPr>
                <w:sz w:val="24"/>
              </w:rPr>
            </w:pPr>
            <w:r w:rsidRPr="00E26626">
              <w:rPr>
                <w:rFonts w:hint="eastAsia"/>
                <w:sz w:val="24"/>
              </w:rPr>
              <w:t>4</w:t>
            </w:r>
            <w:r w:rsidRPr="00E26626">
              <w:rPr>
                <w:rFonts w:hint="eastAsia"/>
                <w:sz w:val="24"/>
              </w:rPr>
              <w:t>个</w:t>
            </w:r>
          </w:p>
        </w:tc>
      </w:tr>
      <w:tr w:rsidR="00DA4925" w:rsidRPr="00E26626" w:rsidTr="00D9184C">
        <w:trPr>
          <w:trHeight w:val="466"/>
        </w:trPr>
        <w:tc>
          <w:tcPr>
            <w:tcW w:w="850" w:type="dxa"/>
          </w:tcPr>
          <w:p w:rsidR="00DA4925" w:rsidRPr="00E26626" w:rsidRDefault="00DA4925" w:rsidP="00D9184C">
            <w:pPr>
              <w:spacing w:line="360" w:lineRule="auto"/>
              <w:rPr>
                <w:sz w:val="24"/>
              </w:rPr>
            </w:pPr>
            <w:r w:rsidRPr="00E26626">
              <w:rPr>
                <w:rFonts w:hint="eastAsia"/>
                <w:sz w:val="24"/>
              </w:rPr>
              <w:t>9</w:t>
            </w:r>
          </w:p>
        </w:tc>
        <w:tc>
          <w:tcPr>
            <w:tcW w:w="7055" w:type="dxa"/>
          </w:tcPr>
          <w:p w:rsidR="00DA4925" w:rsidRPr="00E26626" w:rsidRDefault="00DA4925" w:rsidP="00D9184C">
            <w:pPr>
              <w:spacing w:line="360" w:lineRule="auto"/>
              <w:rPr>
                <w:sz w:val="24"/>
              </w:rPr>
            </w:pPr>
            <w:r w:rsidRPr="00E26626">
              <w:rPr>
                <w:rFonts w:hint="eastAsia"/>
                <w:sz w:val="24"/>
              </w:rPr>
              <w:t>减震防撞轮</w:t>
            </w:r>
          </w:p>
        </w:tc>
        <w:tc>
          <w:tcPr>
            <w:tcW w:w="962" w:type="dxa"/>
          </w:tcPr>
          <w:p w:rsidR="00DA4925" w:rsidRPr="00E26626" w:rsidRDefault="00DA4925" w:rsidP="00D9184C">
            <w:pPr>
              <w:spacing w:line="360" w:lineRule="auto"/>
              <w:jc w:val="center"/>
              <w:rPr>
                <w:sz w:val="24"/>
              </w:rPr>
            </w:pPr>
            <w:r w:rsidRPr="00E26626">
              <w:rPr>
                <w:rFonts w:hint="eastAsia"/>
                <w:sz w:val="24"/>
              </w:rPr>
              <w:t>4</w:t>
            </w:r>
            <w:r w:rsidRPr="00E26626">
              <w:rPr>
                <w:rFonts w:hint="eastAsia"/>
                <w:sz w:val="24"/>
              </w:rPr>
              <w:t>个</w:t>
            </w:r>
          </w:p>
        </w:tc>
      </w:tr>
      <w:tr w:rsidR="00DA4925" w:rsidRPr="00E26626" w:rsidTr="00D9184C">
        <w:trPr>
          <w:trHeight w:val="466"/>
        </w:trPr>
        <w:tc>
          <w:tcPr>
            <w:tcW w:w="850" w:type="dxa"/>
          </w:tcPr>
          <w:p w:rsidR="00DA4925" w:rsidRPr="00E26626" w:rsidRDefault="00DA4925" w:rsidP="00D9184C">
            <w:pPr>
              <w:spacing w:line="360" w:lineRule="auto"/>
              <w:rPr>
                <w:sz w:val="24"/>
              </w:rPr>
            </w:pPr>
            <w:r w:rsidRPr="00E26626">
              <w:rPr>
                <w:rFonts w:hint="eastAsia"/>
                <w:sz w:val="24"/>
              </w:rPr>
              <w:t>10</w:t>
            </w:r>
          </w:p>
        </w:tc>
        <w:tc>
          <w:tcPr>
            <w:tcW w:w="7055" w:type="dxa"/>
          </w:tcPr>
          <w:p w:rsidR="00DA4925" w:rsidRPr="00E26626" w:rsidRDefault="00DA4925" w:rsidP="00D9184C">
            <w:pPr>
              <w:spacing w:line="360" w:lineRule="auto"/>
              <w:rPr>
                <w:sz w:val="24"/>
              </w:rPr>
            </w:pPr>
            <w:r w:rsidRPr="00E26626">
              <w:rPr>
                <w:rFonts w:hint="eastAsia"/>
                <w:sz w:val="24"/>
              </w:rPr>
              <w:t>双柱气压助力可调角度背板</w:t>
            </w:r>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张</w:t>
            </w:r>
          </w:p>
        </w:tc>
      </w:tr>
      <w:tr w:rsidR="00DA4925" w:rsidRPr="00E26626" w:rsidTr="00D9184C">
        <w:trPr>
          <w:trHeight w:val="286"/>
        </w:trPr>
        <w:tc>
          <w:tcPr>
            <w:tcW w:w="850" w:type="dxa"/>
          </w:tcPr>
          <w:p w:rsidR="00DA4925" w:rsidRPr="00E26626" w:rsidRDefault="00DA4925" w:rsidP="00D9184C">
            <w:pPr>
              <w:spacing w:line="360" w:lineRule="auto"/>
              <w:rPr>
                <w:sz w:val="24"/>
              </w:rPr>
            </w:pPr>
            <w:r w:rsidRPr="00E26626">
              <w:rPr>
                <w:rFonts w:hint="eastAsia"/>
                <w:sz w:val="24"/>
              </w:rPr>
              <w:t>11</w:t>
            </w:r>
          </w:p>
        </w:tc>
        <w:tc>
          <w:tcPr>
            <w:tcW w:w="7055" w:type="dxa"/>
          </w:tcPr>
          <w:p w:rsidR="00DA4925" w:rsidRPr="00E26626" w:rsidRDefault="00DA4925" w:rsidP="00D9184C">
            <w:pPr>
              <w:spacing w:line="360" w:lineRule="auto"/>
              <w:rPr>
                <w:sz w:val="24"/>
              </w:rPr>
            </w:pPr>
            <w:r w:rsidRPr="00E26626">
              <w:rPr>
                <w:rFonts w:hint="eastAsia"/>
                <w:sz w:val="24"/>
              </w:rPr>
              <w:t>头端的推床把手</w:t>
            </w:r>
          </w:p>
        </w:tc>
        <w:tc>
          <w:tcPr>
            <w:tcW w:w="962" w:type="dxa"/>
          </w:tcPr>
          <w:p w:rsidR="00DA4925" w:rsidRPr="00E26626" w:rsidRDefault="00DA4925" w:rsidP="00D9184C">
            <w:pPr>
              <w:spacing w:line="360" w:lineRule="auto"/>
              <w:jc w:val="center"/>
              <w:rPr>
                <w:sz w:val="24"/>
              </w:rPr>
            </w:pPr>
            <w:r w:rsidRPr="00E26626">
              <w:rPr>
                <w:rFonts w:hint="eastAsia"/>
                <w:sz w:val="24"/>
              </w:rPr>
              <w:t>2</w:t>
            </w:r>
            <w:r w:rsidRPr="00E26626">
              <w:rPr>
                <w:rFonts w:hint="eastAsia"/>
                <w:sz w:val="24"/>
              </w:rPr>
              <w:t>个</w:t>
            </w:r>
          </w:p>
        </w:tc>
      </w:tr>
      <w:tr w:rsidR="00DA4925" w:rsidRPr="00E26626" w:rsidTr="00D9184C">
        <w:trPr>
          <w:trHeight w:val="286"/>
        </w:trPr>
        <w:tc>
          <w:tcPr>
            <w:tcW w:w="850" w:type="dxa"/>
          </w:tcPr>
          <w:p w:rsidR="00DA4925" w:rsidRPr="00E26626" w:rsidRDefault="00DA4925" w:rsidP="00D9184C">
            <w:pPr>
              <w:spacing w:line="360" w:lineRule="auto"/>
              <w:rPr>
                <w:sz w:val="24"/>
              </w:rPr>
            </w:pPr>
            <w:r w:rsidRPr="00E26626">
              <w:rPr>
                <w:rFonts w:hint="eastAsia"/>
                <w:sz w:val="24"/>
              </w:rPr>
              <w:t>12</w:t>
            </w:r>
          </w:p>
        </w:tc>
        <w:tc>
          <w:tcPr>
            <w:tcW w:w="7055" w:type="dxa"/>
          </w:tcPr>
          <w:p w:rsidR="00DA4925" w:rsidRPr="00E26626" w:rsidRDefault="00DA4925" w:rsidP="00D9184C">
            <w:pPr>
              <w:spacing w:line="360" w:lineRule="auto"/>
              <w:rPr>
                <w:sz w:val="24"/>
              </w:rPr>
            </w:pPr>
            <w:r w:rsidRPr="00E26626">
              <w:rPr>
                <w:rFonts w:hint="eastAsia"/>
                <w:sz w:val="24"/>
              </w:rPr>
              <w:t>整合于头部的床板</w:t>
            </w:r>
            <w:proofErr w:type="gramStart"/>
            <w:r w:rsidRPr="00E26626">
              <w:rPr>
                <w:rFonts w:hint="eastAsia"/>
                <w:sz w:val="24"/>
              </w:rPr>
              <w:t>储物盘</w:t>
            </w:r>
            <w:proofErr w:type="gramEnd"/>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套</w:t>
            </w:r>
          </w:p>
        </w:tc>
      </w:tr>
      <w:tr w:rsidR="00DA4925" w:rsidRPr="00E26626" w:rsidTr="00D9184C">
        <w:trPr>
          <w:trHeight w:val="268"/>
        </w:trPr>
        <w:tc>
          <w:tcPr>
            <w:tcW w:w="850" w:type="dxa"/>
          </w:tcPr>
          <w:p w:rsidR="00DA4925" w:rsidRPr="00E26626" w:rsidRDefault="00DA4925" w:rsidP="00D9184C">
            <w:pPr>
              <w:spacing w:line="360" w:lineRule="auto"/>
              <w:rPr>
                <w:sz w:val="24"/>
              </w:rPr>
            </w:pPr>
            <w:r w:rsidRPr="00E26626">
              <w:rPr>
                <w:rFonts w:hint="eastAsia"/>
                <w:sz w:val="24"/>
              </w:rPr>
              <w:t>13</w:t>
            </w:r>
          </w:p>
        </w:tc>
        <w:tc>
          <w:tcPr>
            <w:tcW w:w="7055" w:type="dxa"/>
          </w:tcPr>
          <w:p w:rsidR="00DA4925" w:rsidRPr="00E26626" w:rsidRDefault="00DA4925" w:rsidP="00D9184C">
            <w:pPr>
              <w:spacing w:line="360" w:lineRule="auto"/>
              <w:rPr>
                <w:sz w:val="24"/>
              </w:rPr>
            </w:pPr>
            <w:r w:rsidRPr="00E26626">
              <w:rPr>
                <w:rFonts w:hint="eastAsia"/>
                <w:sz w:val="24"/>
              </w:rPr>
              <w:t>双柱液压升降系统，可持续下降</w:t>
            </w:r>
          </w:p>
        </w:tc>
        <w:tc>
          <w:tcPr>
            <w:tcW w:w="962" w:type="dxa"/>
          </w:tcPr>
          <w:p w:rsidR="00DA4925" w:rsidRPr="00E26626" w:rsidRDefault="00DA4925" w:rsidP="00D9184C">
            <w:pPr>
              <w:spacing w:line="360" w:lineRule="auto"/>
              <w:jc w:val="center"/>
              <w:rPr>
                <w:sz w:val="24"/>
              </w:rPr>
            </w:pPr>
            <w:r w:rsidRPr="00E26626">
              <w:rPr>
                <w:rFonts w:hint="eastAsia"/>
                <w:sz w:val="24"/>
              </w:rPr>
              <w:t>2</w:t>
            </w:r>
            <w:r w:rsidRPr="00E26626">
              <w:rPr>
                <w:rFonts w:hint="eastAsia"/>
                <w:sz w:val="24"/>
              </w:rPr>
              <w:t>个</w:t>
            </w:r>
          </w:p>
        </w:tc>
      </w:tr>
      <w:tr w:rsidR="00DA4925" w:rsidRPr="00E26626" w:rsidTr="00D9184C">
        <w:trPr>
          <w:trHeight w:val="256"/>
        </w:trPr>
        <w:tc>
          <w:tcPr>
            <w:tcW w:w="850" w:type="dxa"/>
          </w:tcPr>
          <w:p w:rsidR="00DA4925" w:rsidRPr="00E26626" w:rsidRDefault="00DA4925" w:rsidP="00D9184C">
            <w:pPr>
              <w:spacing w:line="360" w:lineRule="auto"/>
              <w:rPr>
                <w:sz w:val="24"/>
              </w:rPr>
            </w:pPr>
            <w:r w:rsidRPr="00E26626">
              <w:rPr>
                <w:rFonts w:hint="eastAsia"/>
                <w:sz w:val="24"/>
              </w:rPr>
              <w:t>14</w:t>
            </w:r>
          </w:p>
        </w:tc>
        <w:tc>
          <w:tcPr>
            <w:tcW w:w="7055" w:type="dxa"/>
          </w:tcPr>
          <w:p w:rsidR="00DA4925" w:rsidRPr="00E26626" w:rsidRDefault="00DA4925" w:rsidP="00D9184C">
            <w:pPr>
              <w:spacing w:line="360" w:lineRule="auto"/>
              <w:rPr>
                <w:sz w:val="24"/>
              </w:rPr>
            </w:pPr>
            <w:r w:rsidRPr="00E26626">
              <w:rPr>
                <w:rFonts w:hint="eastAsia"/>
                <w:sz w:val="24"/>
              </w:rPr>
              <w:t>固定的腿部床板</w:t>
            </w:r>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个</w:t>
            </w:r>
          </w:p>
        </w:tc>
      </w:tr>
      <w:tr w:rsidR="00DA4925" w:rsidRPr="00E26626" w:rsidTr="00D9184C">
        <w:trPr>
          <w:trHeight w:val="256"/>
        </w:trPr>
        <w:tc>
          <w:tcPr>
            <w:tcW w:w="850" w:type="dxa"/>
          </w:tcPr>
          <w:p w:rsidR="00DA4925" w:rsidRPr="00E26626" w:rsidRDefault="00DA4925" w:rsidP="00D9184C">
            <w:pPr>
              <w:spacing w:line="360" w:lineRule="auto"/>
              <w:rPr>
                <w:sz w:val="24"/>
              </w:rPr>
            </w:pPr>
            <w:r w:rsidRPr="00E26626">
              <w:rPr>
                <w:rFonts w:hint="eastAsia"/>
                <w:sz w:val="24"/>
              </w:rPr>
              <w:t>15</w:t>
            </w:r>
          </w:p>
        </w:tc>
        <w:tc>
          <w:tcPr>
            <w:tcW w:w="7055" w:type="dxa"/>
          </w:tcPr>
          <w:p w:rsidR="00DA4925" w:rsidRPr="00E26626" w:rsidRDefault="00DA4925" w:rsidP="00D9184C">
            <w:pPr>
              <w:spacing w:line="360" w:lineRule="auto"/>
              <w:rPr>
                <w:sz w:val="24"/>
              </w:rPr>
            </w:pPr>
            <w:r w:rsidRPr="00E26626">
              <w:rPr>
                <w:rFonts w:hint="eastAsia"/>
                <w:sz w:val="24"/>
              </w:rPr>
              <w:t>配置≥</w:t>
            </w:r>
            <w:r w:rsidRPr="00E26626">
              <w:rPr>
                <w:rFonts w:hint="eastAsia"/>
                <w:sz w:val="24"/>
              </w:rPr>
              <w:t>2</w:t>
            </w:r>
            <w:r w:rsidRPr="00E26626">
              <w:rPr>
                <w:rFonts w:hint="eastAsia"/>
                <w:sz w:val="24"/>
              </w:rPr>
              <w:t>个原装输液架</w:t>
            </w:r>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个</w:t>
            </w:r>
          </w:p>
        </w:tc>
      </w:tr>
      <w:tr w:rsidR="00DA4925" w:rsidRPr="00E26626" w:rsidTr="00D9184C">
        <w:trPr>
          <w:trHeight w:val="256"/>
        </w:trPr>
        <w:tc>
          <w:tcPr>
            <w:tcW w:w="850" w:type="dxa"/>
          </w:tcPr>
          <w:p w:rsidR="00DA4925" w:rsidRPr="00E26626" w:rsidRDefault="00DA4925" w:rsidP="00D9184C">
            <w:pPr>
              <w:spacing w:line="360" w:lineRule="auto"/>
              <w:rPr>
                <w:sz w:val="24"/>
              </w:rPr>
            </w:pPr>
            <w:r w:rsidRPr="00E26626">
              <w:rPr>
                <w:rFonts w:hint="eastAsia"/>
                <w:sz w:val="24"/>
              </w:rPr>
              <w:lastRenderedPageBreak/>
              <w:t>16</w:t>
            </w:r>
          </w:p>
        </w:tc>
        <w:tc>
          <w:tcPr>
            <w:tcW w:w="7055" w:type="dxa"/>
          </w:tcPr>
          <w:p w:rsidR="00DA4925" w:rsidRPr="00E26626" w:rsidRDefault="00DA4925" w:rsidP="00D9184C">
            <w:pPr>
              <w:spacing w:line="360" w:lineRule="auto"/>
              <w:rPr>
                <w:sz w:val="24"/>
              </w:rPr>
            </w:pPr>
            <w:r w:rsidRPr="00E26626">
              <w:rPr>
                <w:rFonts w:hint="eastAsia"/>
                <w:sz w:val="24"/>
              </w:rPr>
              <w:t>原装转运设备架</w:t>
            </w:r>
          </w:p>
        </w:tc>
        <w:tc>
          <w:tcPr>
            <w:tcW w:w="962" w:type="dxa"/>
          </w:tcPr>
          <w:p w:rsidR="00DA4925" w:rsidRPr="00E26626" w:rsidRDefault="00DA4925" w:rsidP="00D9184C">
            <w:pPr>
              <w:spacing w:line="360" w:lineRule="auto"/>
              <w:jc w:val="center"/>
              <w:rPr>
                <w:sz w:val="24"/>
              </w:rPr>
            </w:pPr>
            <w:r w:rsidRPr="00E26626">
              <w:rPr>
                <w:rFonts w:hint="eastAsia"/>
                <w:sz w:val="24"/>
              </w:rPr>
              <w:t>1</w:t>
            </w:r>
            <w:r w:rsidRPr="00E26626">
              <w:rPr>
                <w:rFonts w:hint="eastAsia"/>
                <w:sz w:val="24"/>
              </w:rPr>
              <w:t>个</w:t>
            </w:r>
          </w:p>
        </w:tc>
      </w:tr>
      <w:tr w:rsidR="00DA4925" w:rsidRPr="00E26626" w:rsidTr="00D9184C">
        <w:trPr>
          <w:trHeight w:val="3278"/>
        </w:trPr>
        <w:tc>
          <w:tcPr>
            <w:tcW w:w="850" w:type="dxa"/>
          </w:tcPr>
          <w:p w:rsidR="00DA4925" w:rsidRPr="00E26626" w:rsidRDefault="00DA4925" w:rsidP="00D9184C">
            <w:pPr>
              <w:spacing w:line="360" w:lineRule="auto"/>
              <w:rPr>
                <w:sz w:val="24"/>
              </w:rPr>
            </w:pPr>
            <w:r>
              <w:rPr>
                <w:rFonts w:hint="eastAsia"/>
                <w:sz w:val="24"/>
              </w:rPr>
              <w:t>17</w:t>
            </w:r>
          </w:p>
        </w:tc>
        <w:tc>
          <w:tcPr>
            <w:tcW w:w="7055" w:type="dxa"/>
          </w:tcPr>
          <w:p w:rsidR="00DA4925" w:rsidRPr="00E26626" w:rsidRDefault="00DA4925" w:rsidP="00D9184C">
            <w:pPr>
              <w:spacing w:line="360" w:lineRule="auto"/>
              <w:rPr>
                <w:sz w:val="24"/>
              </w:rPr>
            </w:pPr>
            <w:r w:rsidRPr="00E26626">
              <w:rPr>
                <w:rFonts w:hint="eastAsia"/>
                <w:sz w:val="24"/>
              </w:rPr>
              <w:t>床体尺寸全长≥</w:t>
            </w:r>
            <w:r w:rsidRPr="00E26626">
              <w:rPr>
                <w:rFonts w:hint="eastAsia"/>
                <w:sz w:val="24"/>
              </w:rPr>
              <w:t>216cm</w:t>
            </w:r>
          </w:p>
          <w:p w:rsidR="00DA4925" w:rsidRPr="00E26626" w:rsidRDefault="00DA4925" w:rsidP="00D9184C">
            <w:pPr>
              <w:spacing w:line="360" w:lineRule="auto"/>
              <w:rPr>
                <w:sz w:val="24"/>
              </w:rPr>
            </w:pPr>
            <w:r w:rsidRPr="00E26626">
              <w:rPr>
                <w:rFonts w:hint="eastAsia"/>
                <w:sz w:val="24"/>
              </w:rPr>
              <w:t>全宽床栏升起时≤</w:t>
            </w:r>
            <w:r w:rsidRPr="00E26626">
              <w:rPr>
                <w:rFonts w:hint="eastAsia"/>
                <w:sz w:val="24"/>
              </w:rPr>
              <w:t>86 cm</w:t>
            </w:r>
          </w:p>
          <w:p w:rsidR="00DA4925" w:rsidRPr="00E26626" w:rsidRDefault="00DA4925" w:rsidP="00D9184C">
            <w:pPr>
              <w:spacing w:line="360" w:lineRule="auto"/>
              <w:rPr>
                <w:sz w:val="24"/>
              </w:rPr>
            </w:pPr>
            <w:r w:rsidRPr="00E26626">
              <w:rPr>
                <w:rFonts w:hint="eastAsia"/>
                <w:sz w:val="24"/>
              </w:rPr>
              <w:t>最大承重</w:t>
            </w:r>
            <w:smartTag w:uri="urn:schemas-microsoft-com:office:smarttags" w:element="chmetcnv">
              <w:smartTagPr>
                <w:attr w:name="UnitName" w:val="kg"/>
                <w:attr w:name="SourceValue" w:val="317"/>
                <w:attr w:name="HasSpace" w:val="False"/>
                <w:attr w:name="Negative" w:val="False"/>
                <w:attr w:name="NumberType" w:val="1"/>
                <w:attr w:name="TCSC" w:val="0"/>
              </w:smartTagPr>
              <w:r w:rsidRPr="00E26626">
                <w:rPr>
                  <w:rFonts w:hint="eastAsia"/>
                  <w:sz w:val="24"/>
                </w:rPr>
                <w:t>≥</w:t>
              </w:r>
              <w:r w:rsidRPr="00E26626">
                <w:rPr>
                  <w:rFonts w:hint="eastAsia"/>
                  <w:sz w:val="24"/>
                </w:rPr>
                <w:t>317kg</w:t>
              </w:r>
            </w:smartTag>
            <w:r w:rsidRPr="00E26626">
              <w:rPr>
                <w:rFonts w:hint="eastAsia"/>
                <w:sz w:val="24"/>
              </w:rPr>
              <w:t>，耐高压冲洗清洁</w:t>
            </w:r>
          </w:p>
          <w:p w:rsidR="00DA4925" w:rsidRPr="00E26626" w:rsidRDefault="00DA4925" w:rsidP="00D9184C">
            <w:pPr>
              <w:spacing w:line="360" w:lineRule="auto"/>
              <w:rPr>
                <w:sz w:val="24"/>
              </w:rPr>
            </w:pPr>
            <w:r w:rsidRPr="00E26626">
              <w:rPr>
                <w:rFonts w:hint="eastAsia"/>
                <w:sz w:val="24"/>
              </w:rPr>
              <w:t>床高范围（床面高度）最高≥</w:t>
            </w:r>
            <w:r w:rsidRPr="00E26626">
              <w:rPr>
                <w:rFonts w:hint="eastAsia"/>
                <w:sz w:val="24"/>
              </w:rPr>
              <w:t>86cm</w:t>
            </w:r>
            <w:r w:rsidRPr="00E26626">
              <w:rPr>
                <w:rFonts w:hint="eastAsia"/>
                <w:sz w:val="24"/>
              </w:rPr>
              <w:t>，最低≤</w:t>
            </w:r>
            <w:r w:rsidRPr="00E26626">
              <w:rPr>
                <w:rFonts w:hint="eastAsia"/>
                <w:sz w:val="24"/>
              </w:rPr>
              <w:t>53 cm</w:t>
            </w:r>
          </w:p>
          <w:p w:rsidR="00DA4925" w:rsidRPr="00E26626" w:rsidRDefault="00DA4925" w:rsidP="00D9184C">
            <w:pPr>
              <w:spacing w:line="360" w:lineRule="auto"/>
              <w:rPr>
                <w:sz w:val="24"/>
              </w:rPr>
            </w:pPr>
            <w:r w:rsidRPr="00E26626">
              <w:rPr>
                <w:rFonts w:hint="eastAsia"/>
                <w:sz w:val="24"/>
              </w:rPr>
              <w:t>床板位置调节背板</w:t>
            </w:r>
            <w:r w:rsidRPr="00E26626">
              <w:rPr>
                <w:rFonts w:hint="eastAsia"/>
                <w:sz w:val="24"/>
              </w:rPr>
              <w:t>0</w:t>
            </w:r>
            <w:r w:rsidRPr="00E26626">
              <w:rPr>
                <w:rFonts w:hint="eastAsia"/>
                <w:sz w:val="24"/>
                <w:vertAlign w:val="superscript"/>
              </w:rPr>
              <w:t>-</w:t>
            </w:r>
            <w:r w:rsidRPr="00E26626">
              <w:rPr>
                <w:rFonts w:hint="eastAsia"/>
                <w:sz w:val="24"/>
              </w:rPr>
              <w:t>90</w:t>
            </w:r>
            <w:r w:rsidRPr="00E26626">
              <w:rPr>
                <w:rFonts w:hint="eastAsia"/>
                <w:sz w:val="24"/>
                <w:vertAlign w:val="superscript"/>
              </w:rPr>
              <w:t>0</w:t>
            </w:r>
            <w:r w:rsidRPr="00E26626">
              <w:rPr>
                <w:rFonts w:hint="eastAsia"/>
                <w:sz w:val="24"/>
              </w:rPr>
              <w:t>，正</w:t>
            </w:r>
            <w:r w:rsidRPr="00E26626">
              <w:rPr>
                <w:rFonts w:hint="eastAsia"/>
                <w:sz w:val="24"/>
              </w:rPr>
              <w:t>/</w:t>
            </w:r>
            <w:r w:rsidRPr="00E26626">
              <w:rPr>
                <w:rFonts w:hint="eastAsia"/>
                <w:sz w:val="24"/>
              </w:rPr>
              <w:t>反</w:t>
            </w:r>
            <w:proofErr w:type="gramStart"/>
            <w:r w:rsidRPr="00E26626">
              <w:rPr>
                <w:rFonts w:hint="eastAsia"/>
                <w:sz w:val="24"/>
              </w:rPr>
              <w:t>德氏位</w:t>
            </w:r>
            <w:proofErr w:type="gramEnd"/>
            <w:r w:rsidRPr="00E26626">
              <w:rPr>
                <w:rFonts w:hint="eastAsia"/>
                <w:sz w:val="24"/>
              </w:rPr>
              <w:t>≥±</w:t>
            </w:r>
            <w:r w:rsidRPr="00E26626">
              <w:rPr>
                <w:rFonts w:hint="eastAsia"/>
                <w:sz w:val="24"/>
              </w:rPr>
              <w:t>17</w:t>
            </w:r>
            <w:r w:rsidRPr="00E26626">
              <w:rPr>
                <w:rFonts w:hint="eastAsia"/>
                <w:sz w:val="24"/>
                <w:vertAlign w:val="superscript"/>
              </w:rPr>
              <w:t>0</w:t>
            </w:r>
          </w:p>
          <w:p w:rsidR="00DA4925" w:rsidRPr="00E26626" w:rsidRDefault="00DA4925" w:rsidP="00D9184C">
            <w:pPr>
              <w:spacing w:line="360" w:lineRule="auto"/>
              <w:rPr>
                <w:sz w:val="24"/>
              </w:rPr>
            </w:pPr>
            <w:r w:rsidRPr="00E26626">
              <w:rPr>
                <w:rFonts w:hint="eastAsia"/>
                <w:sz w:val="24"/>
              </w:rPr>
              <w:t>患者接触表面≥</w:t>
            </w:r>
            <w:r w:rsidRPr="00E26626">
              <w:rPr>
                <w:rFonts w:hint="eastAsia"/>
                <w:sz w:val="24"/>
              </w:rPr>
              <w:t>66*191cm</w:t>
            </w:r>
          </w:p>
          <w:p w:rsidR="00DA4925" w:rsidRPr="00E26626" w:rsidRDefault="00DA4925" w:rsidP="00D9184C">
            <w:pPr>
              <w:spacing w:line="360" w:lineRule="auto"/>
              <w:rPr>
                <w:sz w:val="24"/>
              </w:rPr>
            </w:pPr>
            <w:r w:rsidRPr="00E26626">
              <w:rPr>
                <w:rFonts w:hint="eastAsia"/>
                <w:sz w:val="24"/>
              </w:rPr>
              <w:t>床栏尽寸≥</w:t>
            </w:r>
            <w:r w:rsidRPr="00E26626">
              <w:rPr>
                <w:rFonts w:hint="eastAsia"/>
                <w:sz w:val="24"/>
              </w:rPr>
              <w:t>36X</w:t>
            </w:r>
            <w:smartTag w:uri="urn:schemas-microsoft-com:office:smarttags" w:element="chmetcnv">
              <w:smartTagPr>
                <w:attr w:name="TCSC" w:val="0"/>
                <w:attr w:name="NumberType" w:val="1"/>
                <w:attr w:name="Negative" w:val="False"/>
                <w:attr w:name="HasSpace" w:val="False"/>
                <w:attr w:name="SourceValue" w:val="147"/>
                <w:attr w:name="UnitName" w:val="cm"/>
              </w:smartTagPr>
              <w:r w:rsidRPr="00E26626">
                <w:rPr>
                  <w:rFonts w:hint="eastAsia"/>
                  <w:sz w:val="24"/>
                </w:rPr>
                <w:t>147cm</w:t>
              </w:r>
            </w:smartTag>
          </w:p>
        </w:tc>
        <w:tc>
          <w:tcPr>
            <w:tcW w:w="962" w:type="dxa"/>
          </w:tcPr>
          <w:p w:rsidR="00DA4925" w:rsidRPr="00E26626" w:rsidRDefault="00DA4925" w:rsidP="00D9184C">
            <w:pPr>
              <w:spacing w:line="360" w:lineRule="auto"/>
              <w:rPr>
                <w:sz w:val="24"/>
              </w:rPr>
            </w:pPr>
          </w:p>
        </w:tc>
      </w:tr>
    </w:tbl>
    <w:p w:rsidR="004E6973" w:rsidRPr="00DA4925" w:rsidRDefault="004E6973"/>
    <w:sectPr w:rsidR="004E6973" w:rsidRPr="00DA4925"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25" w:rsidRDefault="00DA4925" w:rsidP="00DA4925">
      <w:r>
        <w:separator/>
      </w:r>
    </w:p>
  </w:endnote>
  <w:endnote w:type="continuationSeparator" w:id="0">
    <w:p w:rsidR="00DA4925" w:rsidRDefault="00DA4925" w:rsidP="00DA4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25" w:rsidRDefault="00DA4925" w:rsidP="00DA4925">
      <w:r>
        <w:separator/>
      </w:r>
    </w:p>
  </w:footnote>
  <w:footnote w:type="continuationSeparator" w:id="0">
    <w:p w:rsidR="00DA4925" w:rsidRDefault="00DA4925" w:rsidP="00DA49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4925"/>
    <w:rsid w:val="000B32B1"/>
    <w:rsid w:val="00472697"/>
    <w:rsid w:val="004E6973"/>
    <w:rsid w:val="00602209"/>
    <w:rsid w:val="00C552FD"/>
    <w:rsid w:val="00DA4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925"/>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DA4925"/>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DA4925"/>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4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4925"/>
    <w:rPr>
      <w:sz w:val="18"/>
      <w:szCs w:val="18"/>
    </w:rPr>
  </w:style>
  <w:style w:type="paragraph" w:styleId="a4">
    <w:name w:val="footer"/>
    <w:basedOn w:val="a"/>
    <w:link w:val="Char0"/>
    <w:uiPriority w:val="99"/>
    <w:semiHidden/>
    <w:unhideWhenUsed/>
    <w:rsid w:val="00DA49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4925"/>
    <w:rPr>
      <w:sz w:val="18"/>
      <w:szCs w:val="18"/>
    </w:rPr>
  </w:style>
  <w:style w:type="character" w:customStyle="1" w:styleId="2Char">
    <w:name w:val="标题 2 Char"/>
    <w:basedOn w:val="a0"/>
    <w:link w:val="2"/>
    <w:rsid w:val="00DA4925"/>
    <w:rPr>
      <w:rFonts w:ascii="Arial" w:eastAsia="仿宋_GB2312" w:hAnsi="Arial" w:cs="Times New Roman"/>
      <w:b/>
      <w:bCs/>
      <w:sz w:val="28"/>
      <w:szCs w:val="32"/>
    </w:rPr>
  </w:style>
  <w:style w:type="character" w:customStyle="1" w:styleId="3Char">
    <w:name w:val="标题 3 Char"/>
    <w:basedOn w:val="a0"/>
    <w:link w:val="3"/>
    <w:qFormat/>
    <w:rsid w:val="00DA4925"/>
    <w:rPr>
      <w:rFonts w:ascii="Times New Roman" w:eastAsia="仿宋_GB2312" w:hAnsi="Times New Roman" w:cs="Times New Roman"/>
      <w:b/>
      <w:bCs/>
      <w:sz w:val="28"/>
      <w:szCs w:val="32"/>
    </w:rPr>
  </w:style>
  <w:style w:type="paragraph" w:styleId="a5">
    <w:name w:val="List Paragraph"/>
    <w:basedOn w:val="a"/>
    <w:uiPriority w:val="99"/>
    <w:qFormat/>
    <w:rsid w:val="00DA492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1265</Characters>
  <Application>Microsoft Office Word</Application>
  <DocSecurity>0</DocSecurity>
  <Lines>10</Lines>
  <Paragraphs>2</Paragraphs>
  <ScaleCrop>false</ScaleCrop>
  <Company>Chinese ORG</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2020-09-07T07:27:00Z</dcterms:created>
  <dcterms:modified xsi:type="dcterms:W3CDTF">2020-09-07T07:27:00Z</dcterms:modified>
</cp:coreProperties>
</file>