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C4F" w:rsidRPr="00C45FE6" w:rsidRDefault="001C4C4F" w:rsidP="001C4C4F">
      <w:pPr>
        <w:pStyle w:val="2"/>
        <w:spacing w:after="240" w:line="276" w:lineRule="auto"/>
        <w:jc w:val="center"/>
        <w:rPr>
          <w:rFonts w:asciiTheme="minorEastAsia" w:eastAsiaTheme="minorEastAsia" w:hAnsiTheme="minorEastAsia"/>
          <w:sz w:val="40"/>
        </w:rPr>
      </w:pPr>
      <w:r>
        <w:rPr>
          <w:rFonts w:asciiTheme="minorEastAsia" w:eastAsiaTheme="minorEastAsia" w:hAnsiTheme="minorEastAsia" w:hint="eastAsia"/>
          <w:sz w:val="40"/>
        </w:rPr>
        <w:t xml:space="preserve">第二章  </w:t>
      </w:r>
      <w:r w:rsidRPr="00C45FE6">
        <w:rPr>
          <w:rFonts w:asciiTheme="minorEastAsia" w:eastAsiaTheme="minorEastAsia" w:hAnsiTheme="minorEastAsia" w:hint="eastAsia"/>
          <w:sz w:val="40"/>
        </w:rPr>
        <w:t>项目要求</w:t>
      </w:r>
    </w:p>
    <w:p w:rsidR="001C4C4F" w:rsidRPr="008E2C68" w:rsidRDefault="001C4C4F" w:rsidP="001C4C4F">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459"/>
        <w:gridCol w:w="1035"/>
      </w:tblGrid>
      <w:tr w:rsidR="001C4C4F" w:rsidTr="001C4C4F">
        <w:trPr>
          <w:trHeight w:val="456"/>
          <w:jc w:val="center"/>
        </w:trPr>
        <w:tc>
          <w:tcPr>
            <w:tcW w:w="926" w:type="pct"/>
            <w:vAlign w:val="center"/>
          </w:tcPr>
          <w:p w:rsidR="001C4C4F" w:rsidRDefault="001C4C4F" w:rsidP="00775154">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1C4C4F" w:rsidRDefault="001C4C4F" w:rsidP="00775154">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1C4C4F" w:rsidRDefault="001C4C4F" w:rsidP="00775154">
            <w:pPr>
              <w:spacing w:line="276" w:lineRule="auto"/>
              <w:jc w:val="center"/>
              <w:rPr>
                <w:rFonts w:ascii="宋体" w:hAnsi="宋体"/>
                <w:b/>
                <w:bCs/>
                <w:sz w:val="24"/>
              </w:rPr>
            </w:pPr>
            <w:bookmarkStart w:id="0" w:name="_GoBack"/>
            <w:bookmarkEnd w:id="0"/>
            <w:r>
              <w:rPr>
                <w:rFonts w:ascii="宋体" w:hAnsi="宋体" w:hint="eastAsia"/>
                <w:b/>
                <w:bCs/>
                <w:sz w:val="24"/>
              </w:rPr>
              <w:t>数量</w:t>
            </w:r>
          </w:p>
        </w:tc>
      </w:tr>
      <w:tr w:rsidR="001C4C4F" w:rsidTr="001C4C4F">
        <w:trPr>
          <w:trHeight w:val="822"/>
          <w:jc w:val="center"/>
        </w:trPr>
        <w:tc>
          <w:tcPr>
            <w:tcW w:w="926" w:type="pct"/>
            <w:vAlign w:val="center"/>
          </w:tcPr>
          <w:p w:rsidR="001C4C4F" w:rsidRPr="00F1667C" w:rsidRDefault="001C4C4F" w:rsidP="00775154">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1C4C4F" w:rsidRPr="00F1667C" w:rsidRDefault="001C4C4F" w:rsidP="00775154">
            <w:pPr>
              <w:jc w:val="center"/>
              <w:rPr>
                <w:sz w:val="24"/>
              </w:rPr>
            </w:pPr>
            <w:r w:rsidRPr="00F1667C">
              <w:rPr>
                <w:rFonts w:hint="eastAsia"/>
                <w:sz w:val="24"/>
              </w:rPr>
              <w:t>新生儿黄疸治疗箱</w:t>
            </w:r>
          </w:p>
        </w:tc>
        <w:tc>
          <w:tcPr>
            <w:tcW w:w="1207" w:type="pct"/>
            <w:vAlign w:val="center"/>
          </w:tcPr>
          <w:p w:rsidR="001C4C4F" w:rsidRPr="00F1667C" w:rsidRDefault="001C4C4F" w:rsidP="00775154">
            <w:pPr>
              <w:jc w:val="center"/>
              <w:rPr>
                <w:sz w:val="24"/>
              </w:rPr>
            </w:pPr>
            <w:r w:rsidRPr="00F1667C">
              <w:rPr>
                <w:rFonts w:hint="eastAsia"/>
                <w:sz w:val="24"/>
              </w:rPr>
              <w:t>3</w:t>
            </w:r>
          </w:p>
        </w:tc>
      </w:tr>
      <w:tr w:rsidR="001C4C4F" w:rsidTr="001C4C4F">
        <w:trPr>
          <w:trHeight w:val="822"/>
          <w:jc w:val="center"/>
        </w:trPr>
        <w:tc>
          <w:tcPr>
            <w:tcW w:w="926" w:type="pct"/>
            <w:vAlign w:val="center"/>
          </w:tcPr>
          <w:p w:rsidR="001C4C4F" w:rsidRPr="00F1667C" w:rsidRDefault="001C4C4F" w:rsidP="00775154">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1C4C4F" w:rsidRPr="00F1667C" w:rsidRDefault="001C4C4F" w:rsidP="00775154">
            <w:pPr>
              <w:jc w:val="center"/>
              <w:rPr>
                <w:sz w:val="24"/>
                <w:highlight w:val="yellow"/>
              </w:rPr>
            </w:pPr>
            <w:proofErr w:type="gramStart"/>
            <w:r w:rsidRPr="00F1667C">
              <w:rPr>
                <w:rFonts w:hint="eastAsia"/>
                <w:sz w:val="24"/>
              </w:rPr>
              <w:t>带储物功能</w:t>
            </w:r>
            <w:proofErr w:type="gramEnd"/>
            <w:r w:rsidRPr="00F1667C">
              <w:rPr>
                <w:rFonts w:hint="eastAsia"/>
                <w:sz w:val="24"/>
              </w:rPr>
              <w:t>婴儿床</w:t>
            </w:r>
          </w:p>
        </w:tc>
        <w:tc>
          <w:tcPr>
            <w:tcW w:w="1207" w:type="pct"/>
            <w:vAlign w:val="center"/>
          </w:tcPr>
          <w:p w:rsidR="001C4C4F" w:rsidRPr="00F1667C" w:rsidRDefault="001C4C4F" w:rsidP="00775154">
            <w:pPr>
              <w:jc w:val="center"/>
              <w:rPr>
                <w:sz w:val="24"/>
              </w:rPr>
            </w:pPr>
            <w:r w:rsidRPr="00F1667C">
              <w:rPr>
                <w:rFonts w:hint="eastAsia"/>
                <w:sz w:val="24"/>
              </w:rPr>
              <w:t>10</w:t>
            </w:r>
          </w:p>
        </w:tc>
      </w:tr>
    </w:tbl>
    <w:p w:rsidR="001C4C4F" w:rsidRDefault="001C4C4F" w:rsidP="001C4C4F">
      <w:pPr>
        <w:spacing w:beforeLines="50" w:before="156" w:line="276" w:lineRule="auto"/>
        <w:jc w:val="left"/>
        <w:rPr>
          <w:rFonts w:ascii="宋体" w:hAnsi="宋体"/>
          <w:color w:val="FF0000"/>
          <w:sz w:val="24"/>
        </w:rPr>
      </w:pPr>
      <w:r w:rsidRPr="00520092">
        <w:rPr>
          <w:rFonts w:ascii="宋体" w:hAnsi="宋体" w:hint="eastAsia"/>
          <w:color w:val="FF0000"/>
          <w:sz w:val="24"/>
        </w:rPr>
        <w:t>说明：</w:t>
      </w:r>
    </w:p>
    <w:p w:rsidR="001C4C4F" w:rsidRPr="00520092" w:rsidRDefault="001C4C4F" w:rsidP="001C4C4F">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1C4C4F" w:rsidRDefault="001C4C4F" w:rsidP="001C4C4F">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1C4C4F" w:rsidRPr="0054632F" w:rsidRDefault="001C4C4F" w:rsidP="001C4C4F">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1C4C4F" w:rsidRDefault="001C4C4F" w:rsidP="001C4C4F">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1C4C4F" w:rsidRPr="00865AD4" w:rsidRDefault="001C4C4F" w:rsidP="001C4C4F">
      <w:r w:rsidRPr="00F307F0">
        <w:rPr>
          <w:rFonts w:ascii="宋体" w:hAnsi="宋体" w:hint="eastAsia"/>
          <w:b/>
          <w:color w:val="FF0000"/>
          <w:sz w:val="24"/>
        </w:rPr>
        <w:t>备注：提供原厂技术彩页，原厂技术彩页必须支持投标产品。</w:t>
      </w:r>
    </w:p>
    <w:p w:rsidR="001C4C4F" w:rsidRPr="00F1667C" w:rsidRDefault="001C4C4F" w:rsidP="001C4C4F">
      <w:pPr>
        <w:spacing w:line="340" w:lineRule="exact"/>
        <w:rPr>
          <w:rFonts w:asciiTheme="minorEastAsia" w:eastAsiaTheme="minorEastAsia" w:hAnsiTheme="minorEastAsia" w:cs="Arial"/>
          <w:b/>
          <w:sz w:val="24"/>
        </w:rPr>
      </w:pPr>
      <w:r>
        <w:rPr>
          <w:rFonts w:asciiTheme="minorEastAsia" w:eastAsiaTheme="minorEastAsia" w:hAnsiTheme="minorEastAsia" w:hint="eastAsia"/>
          <w:b/>
          <w:sz w:val="24"/>
        </w:rPr>
        <w:t>一、</w:t>
      </w:r>
      <w:r w:rsidRPr="00F1667C">
        <w:rPr>
          <w:rFonts w:asciiTheme="minorEastAsia" w:eastAsiaTheme="minorEastAsia" w:hAnsiTheme="minorEastAsia" w:cs="方正正粗黑简体" w:hint="eastAsia"/>
          <w:b/>
          <w:sz w:val="24"/>
        </w:rPr>
        <w:t>新生儿黄疸治疗箱</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具有双面辐照功能，上灯箱光源为</w:t>
      </w:r>
      <w:r w:rsidRPr="00F1667C">
        <w:rPr>
          <w:rFonts w:asciiTheme="minorEastAsia" w:eastAsiaTheme="minorEastAsia" w:hAnsiTheme="minorEastAsia" w:cs="微软雅黑"/>
          <w:sz w:val="24"/>
        </w:rPr>
        <w:t>LED</w:t>
      </w:r>
      <w:r w:rsidRPr="00F1667C">
        <w:rPr>
          <w:rFonts w:asciiTheme="minorEastAsia" w:eastAsiaTheme="minorEastAsia" w:hAnsiTheme="minorEastAsia" w:cs="微软雅黑" w:hint="eastAsia"/>
          <w:sz w:val="24"/>
        </w:rPr>
        <w:t>光源，下灯箱光源为</w:t>
      </w:r>
      <w:r w:rsidRPr="00F1667C">
        <w:rPr>
          <w:rFonts w:asciiTheme="minorEastAsia" w:eastAsiaTheme="minorEastAsia" w:hAnsiTheme="minorEastAsia" w:cs="微软雅黑"/>
          <w:sz w:val="24"/>
        </w:rPr>
        <w:t>LED</w:t>
      </w:r>
      <w:r w:rsidRPr="00F1667C">
        <w:rPr>
          <w:rFonts w:asciiTheme="minorEastAsia" w:eastAsiaTheme="minorEastAsia" w:hAnsiTheme="minorEastAsia" w:cs="微软雅黑" w:hint="eastAsia"/>
          <w:sz w:val="24"/>
        </w:rPr>
        <w:t>光源；</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具有光照治疗时间计时功能；</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前面板具有温度校正功能；</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控温方式：箱温控制，</w:t>
      </w:r>
      <w:proofErr w:type="gramStart"/>
      <w:r w:rsidRPr="00F1667C">
        <w:rPr>
          <w:rFonts w:asciiTheme="minorEastAsia" w:eastAsiaTheme="minorEastAsia" w:hAnsiTheme="minorEastAsia" w:cs="微软雅黑" w:hint="eastAsia"/>
          <w:sz w:val="24"/>
        </w:rPr>
        <w:t>肤温监测</w:t>
      </w:r>
      <w:proofErr w:type="gramEnd"/>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控温范围：</w:t>
      </w:r>
      <w:r w:rsidRPr="00F1667C">
        <w:rPr>
          <w:rFonts w:asciiTheme="minorEastAsia" w:eastAsiaTheme="minorEastAsia" w:hAnsiTheme="minorEastAsia" w:cs="微软雅黑"/>
          <w:sz w:val="24"/>
        </w:rPr>
        <w:t>25</w:t>
      </w:r>
      <w:r w:rsidRPr="00F1667C">
        <w:rPr>
          <w:rFonts w:asciiTheme="minorEastAsia" w:eastAsiaTheme="minorEastAsia" w:hAnsiTheme="minorEastAsia" w:cs="微软雅黑" w:hint="eastAsia"/>
          <w:sz w:val="24"/>
        </w:rPr>
        <w:t>℃</w:t>
      </w:r>
      <w:r w:rsidRPr="00F1667C">
        <w:rPr>
          <w:rFonts w:asciiTheme="minorEastAsia" w:eastAsiaTheme="minorEastAsia" w:hAnsiTheme="minorEastAsia" w:cs="微软雅黑"/>
          <w:sz w:val="24"/>
        </w:rPr>
        <w:t>～34</w:t>
      </w:r>
      <w:r w:rsidRPr="00F1667C">
        <w:rPr>
          <w:rFonts w:asciiTheme="minorEastAsia" w:eastAsiaTheme="minorEastAsia" w:hAnsiTheme="minorEastAsia" w:cs="微软雅黑" w:hint="eastAsia"/>
          <w:sz w:val="24"/>
        </w:rPr>
        <w:t>℃</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proofErr w:type="gramStart"/>
      <w:r w:rsidRPr="00F1667C">
        <w:rPr>
          <w:rFonts w:asciiTheme="minorEastAsia" w:eastAsiaTheme="minorEastAsia" w:hAnsiTheme="minorEastAsia" w:cs="微软雅黑" w:hint="eastAsia"/>
          <w:sz w:val="24"/>
        </w:rPr>
        <w:t>肤温显示</w:t>
      </w:r>
      <w:proofErr w:type="gramEnd"/>
      <w:r w:rsidRPr="00F1667C">
        <w:rPr>
          <w:rFonts w:asciiTheme="minorEastAsia" w:eastAsiaTheme="minorEastAsia" w:hAnsiTheme="minorEastAsia" w:cs="微软雅黑" w:hint="eastAsia"/>
          <w:sz w:val="24"/>
        </w:rPr>
        <w:t>范围：</w:t>
      </w:r>
      <w:r w:rsidRPr="00F1667C">
        <w:rPr>
          <w:rFonts w:asciiTheme="minorEastAsia" w:eastAsiaTheme="minorEastAsia" w:hAnsiTheme="minorEastAsia" w:cs="微软雅黑"/>
          <w:sz w:val="24"/>
        </w:rPr>
        <w:t>5</w:t>
      </w:r>
      <w:r w:rsidRPr="00F1667C">
        <w:rPr>
          <w:rFonts w:asciiTheme="minorEastAsia" w:eastAsiaTheme="minorEastAsia" w:hAnsiTheme="minorEastAsia" w:cs="微软雅黑" w:hint="eastAsia"/>
          <w:sz w:val="24"/>
        </w:rPr>
        <w:t>℃</w:t>
      </w:r>
      <w:r w:rsidRPr="00F1667C">
        <w:rPr>
          <w:rFonts w:asciiTheme="minorEastAsia" w:eastAsiaTheme="minorEastAsia" w:hAnsiTheme="minorEastAsia" w:cs="微软雅黑"/>
          <w:sz w:val="24"/>
        </w:rPr>
        <w:t>～65</w:t>
      </w:r>
      <w:r w:rsidRPr="00F1667C">
        <w:rPr>
          <w:rFonts w:asciiTheme="minorEastAsia" w:eastAsiaTheme="minorEastAsia" w:hAnsiTheme="minorEastAsia" w:cs="微软雅黑" w:hint="eastAsia"/>
          <w:sz w:val="24"/>
        </w:rPr>
        <w:t>℃</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宋体" w:hint="eastAsia"/>
          <w:sz w:val="24"/>
        </w:rPr>
        <w:t>▲</w:t>
      </w:r>
      <w:r w:rsidRPr="00F1667C">
        <w:rPr>
          <w:rFonts w:asciiTheme="minorEastAsia" w:eastAsiaTheme="minorEastAsia" w:hAnsiTheme="minorEastAsia" w:cs="微软雅黑" w:hint="eastAsia"/>
          <w:sz w:val="24"/>
        </w:rPr>
        <w:t>黄疸箱温度显示的平均值与实际黄疸箱温度平均值之差：≤±</w:t>
      </w:r>
      <w:r w:rsidRPr="00F1667C">
        <w:rPr>
          <w:rFonts w:asciiTheme="minorEastAsia" w:eastAsiaTheme="minorEastAsia" w:hAnsiTheme="minorEastAsia" w:cs="微软雅黑"/>
          <w:sz w:val="24"/>
        </w:rPr>
        <w:t>0.8</w:t>
      </w:r>
      <w:r w:rsidRPr="00F1667C">
        <w:rPr>
          <w:rFonts w:asciiTheme="minorEastAsia" w:eastAsiaTheme="minorEastAsia" w:hAnsiTheme="minorEastAsia" w:cs="微软雅黑" w:hint="eastAsia"/>
          <w:sz w:val="24"/>
        </w:rPr>
        <w:t>℃</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皮肤温度传感器精度：±</w:t>
      </w:r>
      <w:r w:rsidRPr="00F1667C">
        <w:rPr>
          <w:rFonts w:asciiTheme="minorEastAsia" w:eastAsiaTheme="minorEastAsia" w:hAnsiTheme="minorEastAsia" w:cs="微软雅黑"/>
          <w:sz w:val="24"/>
        </w:rPr>
        <w:t>0.3</w:t>
      </w:r>
      <w:r w:rsidRPr="00F1667C">
        <w:rPr>
          <w:rFonts w:asciiTheme="minorEastAsia" w:eastAsiaTheme="minorEastAsia" w:hAnsiTheme="minorEastAsia" w:cs="微软雅黑" w:hint="eastAsia"/>
          <w:sz w:val="24"/>
        </w:rPr>
        <w:t>℃</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宋体" w:hint="eastAsia"/>
          <w:sz w:val="24"/>
        </w:rPr>
        <w:t>▲</w:t>
      </w:r>
      <w:r w:rsidRPr="00F1667C">
        <w:rPr>
          <w:rFonts w:asciiTheme="minorEastAsia" w:eastAsiaTheme="minorEastAsia" w:hAnsiTheme="minorEastAsia" w:cs="微软雅黑" w:hint="eastAsia"/>
          <w:sz w:val="24"/>
        </w:rPr>
        <w:t>床面温度均匀性：≤</w:t>
      </w:r>
      <w:r w:rsidRPr="00F1667C">
        <w:rPr>
          <w:rFonts w:asciiTheme="minorEastAsia" w:eastAsiaTheme="minorEastAsia" w:hAnsiTheme="minorEastAsia" w:cs="微软雅黑"/>
          <w:sz w:val="24"/>
        </w:rPr>
        <w:t>0.8</w:t>
      </w:r>
      <w:r w:rsidRPr="00F1667C">
        <w:rPr>
          <w:rFonts w:asciiTheme="minorEastAsia" w:eastAsiaTheme="minorEastAsia" w:hAnsiTheme="minorEastAsia" w:cs="微软雅黑" w:hint="eastAsia"/>
          <w:sz w:val="24"/>
        </w:rPr>
        <w:t>℃</w:t>
      </w:r>
      <w:r w:rsidRPr="00F1667C">
        <w:rPr>
          <w:rFonts w:asciiTheme="minorEastAsia" w:eastAsiaTheme="minorEastAsia" w:hAnsiTheme="minorEastAsia" w:cs="微软雅黑"/>
          <w:sz w:val="24"/>
        </w:rPr>
        <w:t xml:space="preserve"> </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婴儿床面上的工作噪声：≤</w:t>
      </w:r>
      <w:r w:rsidRPr="00F1667C">
        <w:rPr>
          <w:rFonts w:asciiTheme="minorEastAsia" w:eastAsiaTheme="minorEastAsia" w:hAnsiTheme="minorEastAsia" w:cs="微软雅黑"/>
          <w:sz w:val="24"/>
        </w:rPr>
        <w:t>55dB</w:t>
      </w:r>
      <w:r w:rsidRPr="00F1667C">
        <w:rPr>
          <w:rFonts w:asciiTheme="minorEastAsia" w:eastAsiaTheme="minorEastAsia" w:hAnsiTheme="minorEastAsia" w:cs="微软雅黑" w:hint="eastAsia"/>
          <w:sz w:val="24"/>
        </w:rPr>
        <w:t>（</w:t>
      </w:r>
      <w:r w:rsidRPr="00F1667C">
        <w:rPr>
          <w:rFonts w:asciiTheme="minorEastAsia" w:eastAsiaTheme="minorEastAsia" w:hAnsiTheme="minorEastAsia" w:cs="微软雅黑"/>
          <w:sz w:val="24"/>
        </w:rPr>
        <w:t>A</w:t>
      </w:r>
      <w:r w:rsidRPr="00F1667C">
        <w:rPr>
          <w:rFonts w:asciiTheme="minorEastAsia" w:eastAsiaTheme="minorEastAsia" w:hAnsiTheme="minorEastAsia" w:cs="微软雅黑" w:hint="eastAsia"/>
          <w:sz w:val="24"/>
        </w:rPr>
        <w:t>）[环境噪音在4</w:t>
      </w:r>
      <w:r w:rsidRPr="00F1667C">
        <w:rPr>
          <w:rFonts w:asciiTheme="minorEastAsia" w:eastAsiaTheme="minorEastAsia" w:hAnsiTheme="minorEastAsia" w:cs="微软雅黑"/>
          <w:sz w:val="24"/>
        </w:rPr>
        <w:t>5dB</w:t>
      </w:r>
      <w:r w:rsidRPr="00F1667C">
        <w:rPr>
          <w:rFonts w:asciiTheme="minorEastAsia" w:eastAsiaTheme="minorEastAsia" w:hAnsiTheme="minorEastAsia" w:cs="微软雅黑" w:hint="eastAsia"/>
          <w:sz w:val="24"/>
        </w:rPr>
        <w:t>（</w:t>
      </w:r>
      <w:r w:rsidRPr="00F1667C">
        <w:rPr>
          <w:rFonts w:asciiTheme="minorEastAsia" w:eastAsiaTheme="minorEastAsia" w:hAnsiTheme="minorEastAsia" w:cs="微软雅黑"/>
          <w:sz w:val="24"/>
        </w:rPr>
        <w:t>A</w:t>
      </w:r>
      <w:r w:rsidRPr="00F1667C">
        <w:rPr>
          <w:rFonts w:asciiTheme="minorEastAsia" w:eastAsiaTheme="minorEastAsia" w:hAnsiTheme="minorEastAsia" w:cs="微软雅黑" w:hint="eastAsia"/>
          <w:sz w:val="24"/>
        </w:rPr>
        <w:t>）以下]</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宋体" w:hint="eastAsia"/>
          <w:sz w:val="24"/>
        </w:rPr>
        <w:t>▲</w:t>
      </w:r>
      <w:r w:rsidRPr="00F1667C">
        <w:rPr>
          <w:rFonts w:asciiTheme="minorEastAsia" w:eastAsiaTheme="minorEastAsia" w:hAnsiTheme="minorEastAsia" w:cs="微软雅黑" w:hint="eastAsia"/>
          <w:sz w:val="24"/>
        </w:rPr>
        <w:t>产品具有自检功能，多种故障报警提示；故障报警：超温、断电、传感器、偏差、风机、系统报警等</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床面上有效表面内的总辐照度：≥</w:t>
      </w:r>
      <w:r w:rsidRPr="00F1667C">
        <w:rPr>
          <w:rFonts w:asciiTheme="minorEastAsia" w:eastAsiaTheme="minorEastAsia" w:hAnsiTheme="minorEastAsia" w:cs="微软雅黑"/>
          <w:sz w:val="24"/>
        </w:rPr>
        <w:t>2.0mW/cm</w:t>
      </w:r>
      <w:r w:rsidRPr="00F1667C">
        <w:rPr>
          <w:rFonts w:asciiTheme="minorEastAsia" w:eastAsiaTheme="minorEastAsia" w:hAnsiTheme="minorEastAsia" w:cs="微软雅黑" w:hint="eastAsia"/>
          <w:sz w:val="24"/>
        </w:rPr>
        <w:t>²</w:t>
      </w:r>
      <w:r w:rsidRPr="00F1667C">
        <w:rPr>
          <w:rFonts w:asciiTheme="minorEastAsia" w:eastAsiaTheme="minorEastAsia" w:hAnsiTheme="minorEastAsia" w:cs="微软雅黑"/>
          <w:sz w:val="24"/>
        </w:rPr>
        <w:t xml:space="preserve"> </w:t>
      </w:r>
      <w:r w:rsidRPr="00F1667C">
        <w:rPr>
          <w:rFonts w:asciiTheme="minorEastAsia" w:eastAsiaTheme="minorEastAsia" w:hAnsiTheme="minorEastAsia" w:cs="微软雅黑" w:hint="eastAsia"/>
          <w:sz w:val="24"/>
        </w:rPr>
        <w:t>（上灯箱）；≥</w:t>
      </w:r>
      <w:r w:rsidRPr="00F1667C">
        <w:rPr>
          <w:rFonts w:asciiTheme="minorEastAsia" w:eastAsiaTheme="minorEastAsia" w:hAnsiTheme="minorEastAsia" w:cs="微软雅黑"/>
          <w:sz w:val="24"/>
        </w:rPr>
        <w:t>3.0mW/cm</w:t>
      </w:r>
      <w:r w:rsidRPr="00F1667C">
        <w:rPr>
          <w:rFonts w:asciiTheme="minorEastAsia" w:eastAsiaTheme="minorEastAsia" w:hAnsiTheme="minorEastAsia" w:cs="微软雅黑" w:hint="eastAsia"/>
          <w:sz w:val="24"/>
        </w:rPr>
        <w:t>²</w:t>
      </w:r>
      <w:r w:rsidRPr="00F1667C">
        <w:rPr>
          <w:rFonts w:asciiTheme="minorEastAsia" w:eastAsiaTheme="minorEastAsia" w:hAnsiTheme="minorEastAsia" w:cs="微软雅黑"/>
          <w:sz w:val="24"/>
        </w:rPr>
        <w:t xml:space="preserve"> </w:t>
      </w:r>
      <w:r w:rsidRPr="00F1667C">
        <w:rPr>
          <w:rFonts w:asciiTheme="minorEastAsia" w:eastAsiaTheme="minorEastAsia" w:hAnsiTheme="minorEastAsia" w:cs="微软雅黑" w:hint="eastAsia"/>
          <w:sz w:val="24"/>
        </w:rPr>
        <w:t>（下</w:t>
      </w:r>
      <w:r w:rsidRPr="00F1667C">
        <w:rPr>
          <w:rFonts w:asciiTheme="minorEastAsia" w:eastAsiaTheme="minorEastAsia" w:hAnsiTheme="minorEastAsia" w:cs="微软雅黑" w:hint="eastAsia"/>
          <w:sz w:val="24"/>
        </w:rPr>
        <w:lastRenderedPageBreak/>
        <w:t>灯箱）</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床面上有效表面内的胆红素总辐照度平均值：≥</w:t>
      </w:r>
      <w:r w:rsidRPr="00F1667C">
        <w:rPr>
          <w:rFonts w:asciiTheme="minorEastAsia" w:eastAsiaTheme="minorEastAsia" w:hAnsiTheme="minorEastAsia" w:cs="微软雅黑"/>
          <w:sz w:val="24"/>
        </w:rPr>
        <w:t>1.5mW/cm</w:t>
      </w:r>
      <w:r w:rsidRPr="00F1667C">
        <w:rPr>
          <w:rFonts w:asciiTheme="minorEastAsia" w:eastAsiaTheme="minorEastAsia" w:hAnsiTheme="minorEastAsia" w:cs="微软雅黑" w:hint="eastAsia"/>
          <w:sz w:val="24"/>
        </w:rPr>
        <w:t>²</w:t>
      </w:r>
      <w:r w:rsidRPr="00F1667C">
        <w:rPr>
          <w:rFonts w:asciiTheme="minorEastAsia" w:eastAsiaTheme="minorEastAsia" w:hAnsiTheme="minorEastAsia" w:cs="微软雅黑"/>
          <w:sz w:val="24"/>
        </w:rPr>
        <w:t xml:space="preserve"> </w:t>
      </w:r>
      <w:r w:rsidRPr="00F1667C">
        <w:rPr>
          <w:rFonts w:asciiTheme="minorEastAsia" w:eastAsiaTheme="minorEastAsia" w:hAnsiTheme="minorEastAsia" w:cs="微软雅黑" w:hint="eastAsia"/>
          <w:sz w:val="24"/>
        </w:rPr>
        <w:t xml:space="preserve">（上灯箱）；      </w:t>
      </w:r>
    </w:p>
    <w:p w:rsidR="001C4C4F" w:rsidRPr="00F1667C" w:rsidRDefault="001C4C4F" w:rsidP="001C4C4F">
      <w:pPr>
        <w:spacing w:line="360" w:lineRule="auto"/>
        <w:ind w:firstLineChars="2200" w:firstLine="5280"/>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w:t>
      </w:r>
      <w:r w:rsidRPr="00F1667C">
        <w:rPr>
          <w:rFonts w:asciiTheme="minorEastAsia" w:eastAsiaTheme="minorEastAsia" w:hAnsiTheme="minorEastAsia" w:cs="微软雅黑"/>
          <w:sz w:val="24"/>
        </w:rPr>
        <w:t>2.5mW/cm</w:t>
      </w:r>
      <w:r w:rsidRPr="00F1667C">
        <w:rPr>
          <w:rFonts w:asciiTheme="minorEastAsia" w:eastAsiaTheme="minorEastAsia" w:hAnsiTheme="minorEastAsia" w:cs="微软雅黑" w:hint="eastAsia"/>
          <w:sz w:val="24"/>
        </w:rPr>
        <w:t>²</w:t>
      </w:r>
      <w:r w:rsidRPr="00F1667C">
        <w:rPr>
          <w:rFonts w:asciiTheme="minorEastAsia" w:eastAsiaTheme="minorEastAsia" w:hAnsiTheme="minorEastAsia" w:cs="微软雅黑"/>
          <w:sz w:val="24"/>
        </w:rPr>
        <w:t xml:space="preserve"> </w:t>
      </w:r>
      <w:r w:rsidRPr="00F1667C">
        <w:rPr>
          <w:rFonts w:asciiTheme="minorEastAsia" w:eastAsiaTheme="minorEastAsia" w:hAnsiTheme="minorEastAsia" w:cs="微软雅黑" w:hint="eastAsia"/>
          <w:sz w:val="24"/>
        </w:rPr>
        <w:t>（下灯箱）</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床面上有效表面内的最高胆红素总辐照度：</w:t>
      </w:r>
      <w:r w:rsidRPr="00F1667C">
        <w:rPr>
          <w:rFonts w:asciiTheme="minorEastAsia" w:eastAsiaTheme="minorEastAsia" w:hAnsiTheme="minorEastAsia" w:cs="微软雅黑"/>
          <w:sz w:val="24"/>
        </w:rPr>
        <w:t>2.2mW/cm</w:t>
      </w:r>
      <w:r w:rsidRPr="00F1667C">
        <w:rPr>
          <w:rFonts w:asciiTheme="minorEastAsia" w:eastAsiaTheme="minorEastAsia" w:hAnsiTheme="minorEastAsia" w:cs="微软雅黑" w:hint="eastAsia"/>
          <w:sz w:val="24"/>
        </w:rPr>
        <w:t>²</w:t>
      </w:r>
      <w:r w:rsidRPr="00F1667C">
        <w:rPr>
          <w:rFonts w:asciiTheme="minorEastAsia" w:eastAsiaTheme="minorEastAsia" w:hAnsiTheme="minorEastAsia" w:cs="微软雅黑"/>
          <w:sz w:val="24"/>
        </w:rPr>
        <w:t xml:space="preserve"> </w:t>
      </w:r>
      <w:r w:rsidRPr="00F1667C">
        <w:rPr>
          <w:rFonts w:asciiTheme="minorEastAsia" w:eastAsiaTheme="minorEastAsia" w:hAnsiTheme="minorEastAsia" w:cs="微软雅黑" w:hint="eastAsia"/>
          <w:sz w:val="24"/>
        </w:rPr>
        <w:t>（上灯箱）；</w:t>
      </w:r>
      <w:r w:rsidRPr="00F1667C">
        <w:rPr>
          <w:rFonts w:asciiTheme="minorEastAsia" w:eastAsiaTheme="minorEastAsia" w:hAnsiTheme="minorEastAsia" w:cs="微软雅黑"/>
          <w:sz w:val="24"/>
        </w:rPr>
        <w:t>3.5mW/cm</w:t>
      </w:r>
      <w:r w:rsidRPr="00F1667C">
        <w:rPr>
          <w:rFonts w:asciiTheme="minorEastAsia" w:eastAsiaTheme="minorEastAsia" w:hAnsiTheme="minorEastAsia" w:cs="微软雅黑" w:hint="eastAsia"/>
          <w:sz w:val="24"/>
        </w:rPr>
        <w:t>²</w:t>
      </w:r>
      <w:r w:rsidRPr="00F1667C">
        <w:rPr>
          <w:rFonts w:asciiTheme="minorEastAsia" w:eastAsiaTheme="minorEastAsia" w:hAnsiTheme="minorEastAsia" w:cs="微软雅黑"/>
          <w:sz w:val="24"/>
        </w:rPr>
        <w:t xml:space="preserve"> </w:t>
      </w:r>
      <w:r w:rsidRPr="00F1667C">
        <w:rPr>
          <w:rFonts w:asciiTheme="minorEastAsia" w:eastAsiaTheme="minorEastAsia" w:hAnsiTheme="minorEastAsia" w:cs="微软雅黑" w:hint="eastAsia"/>
          <w:sz w:val="24"/>
        </w:rPr>
        <w:t>（下灯箱）</w:t>
      </w:r>
      <w:r w:rsidRPr="00F1667C">
        <w:rPr>
          <w:rFonts w:asciiTheme="minorEastAsia" w:eastAsiaTheme="minorEastAsia" w:hAnsiTheme="minorEastAsia" w:cs="微软雅黑"/>
          <w:sz w:val="24"/>
        </w:rPr>
        <w:t xml:space="preserve">                            </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宋体" w:hint="eastAsia"/>
          <w:sz w:val="24"/>
        </w:rPr>
        <w:t>▲</w:t>
      </w:r>
      <w:r w:rsidRPr="00F1667C">
        <w:rPr>
          <w:rFonts w:asciiTheme="minorEastAsia" w:eastAsiaTheme="minorEastAsia" w:hAnsiTheme="minorEastAsia" w:cs="微软雅黑" w:hint="eastAsia"/>
          <w:sz w:val="24"/>
        </w:rPr>
        <w:t>床面上有效表面内的胆红素总辐照度均匀性：</w:t>
      </w:r>
      <w:r w:rsidRPr="00F1667C">
        <w:rPr>
          <w:rFonts w:asciiTheme="minorEastAsia" w:eastAsiaTheme="minorEastAsia" w:hAnsiTheme="minorEastAsia" w:cs="微软雅黑"/>
          <w:sz w:val="24"/>
        </w:rPr>
        <w:t>&gt;0.4</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黄疸治疗光源主波长：</w:t>
      </w:r>
      <w:r w:rsidRPr="00F1667C">
        <w:rPr>
          <w:rFonts w:asciiTheme="minorEastAsia" w:eastAsiaTheme="minorEastAsia" w:hAnsiTheme="minorEastAsia" w:cs="微软雅黑"/>
          <w:sz w:val="24"/>
        </w:rPr>
        <w:t>4</w:t>
      </w:r>
      <w:r w:rsidRPr="00F1667C">
        <w:rPr>
          <w:rFonts w:asciiTheme="minorEastAsia" w:eastAsiaTheme="minorEastAsia" w:hAnsiTheme="minorEastAsia" w:cs="微软雅黑" w:hint="eastAsia"/>
          <w:sz w:val="24"/>
        </w:rPr>
        <w:t>0</w:t>
      </w:r>
      <w:r w:rsidRPr="00F1667C">
        <w:rPr>
          <w:rFonts w:asciiTheme="minorEastAsia" w:eastAsiaTheme="minorEastAsia" w:hAnsiTheme="minorEastAsia" w:cs="微软雅黑"/>
          <w:sz w:val="24"/>
        </w:rPr>
        <w:t>0nm</w:t>
      </w:r>
      <w:r w:rsidRPr="00F1667C">
        <w:rPr>
          <w:rFonts w:asciiTheme="minorEastAsia" w:eastAsiaTheme="minorEastAsia" w:hAnsiTheme="minorEastAsia"/>
          <w:color w:val="000000"/>
          <w:sz w:val="24"/>
        </w:rPr>
        <w:t>～</w:t>
      </w:r>
      <w:r w:rsidRPr="00F1667C">
        <w:rPr>
          <w:rFonts w:asciiTheme="minorEastAsia" w:eastAsiaTheme="minorEastAsia" w:hAnsiTheme="minorEastAsia" w:cs="微软雅黑" w:hint="eastAsia"/>
          <w:sz w:val="24"/>
        </w:rPr>
        <w:t>55</w:t>
      </w:r>
      <w:r w:rsidRPr="00F1667C">
        <w:rPr>
          <w:rFonts w:asciiTheme="minorEastAsia" w:eastAsiaTheme="minorEastAsia" w:hAnsiTheme="minorEastAsia" w:cs="微软雅黑"/>
          <w:sz w:val="24"/>
        </w:rPr>
        <w:t>0nm</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工作电源：</w:t>
      </w:r>
      <w:r w:rsidRPr="00F1667C">
        <w:rPr>
          <w:rFonts w:asciiTheme="minorEastAsia" w:eastAsiaTheme="minorEastAsia" w:hAnsiTheme="minorEastAsia" w:cs="微软雅黑"/>
          <w:sz w:val="24"/>
        </w:rPr>
        <w:t>AC220V/ 50HZ</w:t>
      </w:r>
    </w:p>
    <w:p w:rsidR="001C4C4F" w:rsidRPr="00F1667C" w:rsidRDefault="001C4C4F" w:rsidP="001C4C4F">
      <w:pPr>
        <w:numPr>
          <w:ilvl w:val="0"/>
          <w:numId w:val="4"/>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输入功率：≤</w:t>
      </w:r>
      <w:r w:rsidRPr="00F1667C">
        <w:rPr>
          <w:rFonts w:asciiTheme="minorEastAsia" w:eastAsiaTheme="minorEastAsia" w:hAnsiTheme="minorEastAsia" w:cs="微软雅黑"/>
          <w:sz w:val="24"/>
        </w:rPr>
        <w:t xml:space="preserve">600VA </w:t>
      </w:r>
    </w:p>
    <w:p w:rsidR="001C4C4F" w:rsidRPr="00F1667C" w:rsidRDefault="001C4C4F" w:rsidP="001C4C4F">
      <w:pPr>
        <w:spacing w:line="360" w:lineRule="auto"/>
        <w:rPr>
          <w:rFonts w:asciiTheme="minorEastAsia" w:eastAsiaTheme="minorEastAsia" w:hAnsiTheme="minorEastAsia" w:cs="Arial"/>
          <w:b/>
          <w:sz w:val="24"/>
        </w:rPr>
      </w:pPr>
      <w:r w:rsidRPr="00F1667C">
        <w:rPr>
          <w:rFonts w:asciiTheme="minorEastAsia" w:eastAsiaTheme="minorEastAsia" w:hAnsiTheme="minorEastAsia" w:cs="Arial" w:hint="eastAsia"/>
          <w:b/>
          <w:sz w:val="24"/>
        </w:rPr>
        <w:t>基本配置：</w:t>
      </w:r>
    </w:p>
    <w:p w:rsidR="001C4C4F" w:rsidRPr="00F1667C" w:rsidRDefault="001C4C4F" w:rsidP="001C4C4F">
      <w:p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上箱体（含上灯箱、控制仪、婴儿床）及下箱体（</w:t>
      </w:r>
      <w:proofErr w:type="gramStart"/>
      <w:r w:rsidRPr="00F1667C">
        <w:rPr>
          <w:rFonts w:asciiTheme="minorEastAsia" w:eastAsiaTheme="minorEastAsia" w:hAnsiTheme="minorEastAsia" w:cs="微软雅黑" w:hint="eastAsia"/>
          <w:sz w:val="24"/>
        </w:rPr>
        <w:t>含下灯箱</w:t>
      </w:r>
      <w:proofErr w:type="gramEnd"/>
      <w:r w:rsidRPr="00F1667C">
        <w:rPr>
          <w:rFonts w:asciiTheme="minorEastAsia" w:eastAsiaTheme="minorEastAsia" w:hAnsiTheme="minorEastAsia" w:cs="微软雅黑" w:hint="eastAsia"/>
          <w:sz w:val="24"/>
        </w:rPr>
        <w:t>、储物柜）。</w:t>
      </w:r>
    </w:p>
    <w:p w:rsidR="001C4C4F" w:rsidRPr="00F1667C" w:rsidRDefault="001C4C4F" w:rsidP="001C4C4F">
      <w:pPr>
        <w:spacing w:line="340" w:lineRule="exact"/>
        <w:rPr>
          <w:rFonts w:asciiTheme="minorEastAsia" w:eastAsiaTheme="minorEastAsia" w:hAnsiTheme="minorEastAsia" w:cs="微软雅黑"/>
          <w:sz w:val="24"/>
        </w:rPr>
      </w:pPr>
    </w:p>
    <w:p w:rsidR="001C4C4F" w:rsidRPr="00F1667C" w:rsidRDefault="001C4C4F" w:rsidP="001C4C4F">
      <w:pPr>
        <w:spacing w:line="340" w:lineRule="exact"/>
        <w:rPr>
          <w:rFonts w:asciiTheme="minorEastAsia" w:eastAsiaTheme="minorEastAsia" w:hAnsiTheme="minorEastAsia" w:cs="微软雅黑"/>
          <w:sz w:val="24"/>
        </w:rPr>
      </w:pPr>
    </w:p>
    <w:p w:rsidR="001C4C4F" w:rsidRPr="00F1667C" w:rsidRDefault="001C4C4F" w:rsidP="001C4C4F">
      <w:pPr>
        <w:spacing w:line="340" w:lineRule="exact"/>
        <w:rPr>
          <w:rFonts w:asciiTheme="minorEastAsia" w:eastAsiaTheme="minorEastAsia" w:hAnsiTheme="minorEastAsia" w:cs="微软雅黑"/>
          <w:sz w:val="24"/>
        </w:rPr>
      </w:pPr>
    </w:p>
    <w:p w:rsidR="001C4C4F" w:rsidRPr="00F1667C" w:rsidRDefault="001C4C4F" w:rsidP="001C4C4F">
      <w:pPr>
        <w:spacing w:line="340" w:lineRule="exact"/>
        <w:rPr>
          <w:rFonts w:asciiTheme="minorEastAsia" w:eastAsiaTheme="minorEastAsia" w:hAnsiTheme="minorEastAsia" w:cs="微软雅黑"/>
          <w:sz w:val="24"/>
        </w:rPr>
      </w:pPr>
    </w:p>
    <w:p w:rsidR="001C4C4F" w:rsidRPr="00F1667C" w:rsidRDefault="001C4C4F" w:rsidP="001C4C4F">
      <w:pPr>
        <w:spacing w:line="340" w:lineRule="exact"/>
        <w:rPr>
          <w:rFonts w:asciiTheme="minorEastAsia" w:eastAsiaTheme="minorEastAsia" w:hAnsiTheme="minorEastAsia" w:cs="微软雅黑"/>
          <w:sz w:val="24"/>
        </w:rPr>
      </w:pPr>
      <w:r>
        <w:rPr>
          <w:rFonts w:asciiTheme="minorEastAsia" w:eastAsiaTheme="minorEastAsia" w:hAnsiTheme="minorEastAsia" w:cs="宋体" w:hint="eastAsia"/>
          <w:b/>
          <w:bCs/>
          <w:sz w:val="24"/>
        </w:rPr>
        <w:t>二、</w:t>
      </w:r>
      <w:proofErr w:type="gramStart"/>
      <w:r w:rsidRPr="00F1667C">
        <w:rPr>
          <w:rFonts w:asciiTheme="minorEastAsia" w:eastAsiaTheme="minorEastAsia" w:hAnsiTheme="minorEastAsia" w:cs="宋体" w:hint="eastAsia"/>
          <w:b/>
          <w:bCs/>
          <w:sz w:val="24"/>
        </w:rPr>
        <w:t>带储物功能</w:t>
      </w:r>
      <w:proofErr w:type="gramEnd"/>
      <w:r w:rsidRPr="00F1667C">
        <w:rPr>
          <w:rFonts w:asciiTheme="minorEastAsia" w:eastAsiaTheme="minorEastAsia" w:hAnsiTheme="minorEastAsia" w:cs="宋体" w:hint="eastAsia"/>
          <w:b/>
          <w:bCs/>
          <w:sz w:val="24"/>
        </w:rPr>
        <w:t>婴儿床</w:t>
      </w:r>
    </w:p>
    <w:p w:rsidR="001C4C4F" w:rsidRPr="00F1667C" w:rsidRDefault="001C4C4F" w:rsidP="001C4C4F">
      <w:pPr>
        <w:numPr>
          <w:ilvl w:val="0"/>
          <w:numId w:val="5"/>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整体采用加厚钢管制作而成，焊接牢固可靠、焊缝工整、质感顺滑流畅。</w:t>
      </w:r>
    </w:p>
    <w:p w:rsidR="001C4C4F" w:rsidRPr="00F1667C" w:rsidRDefault="001C4C4F" w:rsidP="001C4C4F">
      <w:pPr>
        <w:numPr>
          <w:ilvl w:val="0"/>
          <w:numId w:val="5"/>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全透明优质亚克力婴儿盆，环保材料，无毒、无味，并能使洗浴盆里面的水恒温时间延长，可通过气弹簧进行调整婴儿盆的角度，促进母婴交流。</w:t>
      </w:r>
    </w:p>
    <w:p w:rsidR="001C4C4F" w:rsidRPr="00F1667C" w:rsidRDefault="001C4C4F" w:rsidP="001C4C4F">
      <w:pPr>
        <w:numPr>
          <w:ilvl w:val="0"/>
          <w:numId w:val="5"/>
        </w:numPr>
        <w:spacing w:line="360"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w:t>
      </w:r>
      <w:r w:rsidRPr="00F1667C">
        <w:rPr>
          <w:rFonts w:asciiTheme="minorEastAsia" w:eastAsiaTheme="minorEastAsia" w:hAnsiTheme="minorEastAsia" w:cs="微软雅黑" w:hint="eastAsia"/>
          <w:sz w:val="24"/>
        </w:rPr>
        <w:t>3公分高密度全海绵+人造皮革，舒适柔软实用，让婴儿睡得舒适。</w:t>
      </w:r>
    </w:p>
    <w:p w:rsidR="001C4C4F" w:rsidRPr="00F1667C" w:rsidRDefault="001C4C4F" w:rsidP="001C4C4F">
      <w:pPr>
        <w:numPr>
          <w:ilvl w:val="0"/>
          <w:numId w:val="5"/>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婴儿盆下面设置有可延伸式功能扩展板，</w:t>
      </w:r>
      <w:proofErr w:type="gramStart"/>
      <w:r w:rsidRPr="00F1667C">
        <w:rPr>
          <w:rFonts w:asciiTheme="minorEastAsia" w:eastAsiaTheme="minorEastAsia" w:hAnsiTheme="minorEastAsia" w:cs="微软雅黑" w:hint="eastAsia"/>
          <w:sz w:val="24"/>
        </w:rPr>
        <w:t>当做</w:t>
      </w:r>
      <w:proofErr w:type="gramEnd"/>
      <w:r w:rsidRPr="00F1667C">
        <w:rPr>
          <w:rFonts w:asciiTheme="minorEastAsia" w:eastAsiaTheme="minorEastAsia" w:hAnsiTheme="minorEastAsia" w:cs="微软雅黑" w:hint="eastAsia"/>
          <w:sz w:val="24"/>
        </w:rPr>
        <w:t>婴儿护理时扩展使用空间。</w:t>
      </w:r>
    </w:p>
    <w:p w:rsidR="001C4C4F" w:rsidRPr="00F1667C" w:rsidRDefault="001C4C4F" w:rsidP="001C4C4F">
      <w:pPr>
        <w:numPr>
          <w:ilvl w:val="0"/>
          <w:numId w:val="5"/>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下端设置有木制储物柜，可以放置有关婴儿的东西。</w:t>
      </w:r>
    </w:p>
    <w:p w:rsidR="001C4C4F" w:rsidRPr="00F1667C" w:rsidRDefault="001C4C4F" w:rsidP="001C4C4F">
      <w:pPr>
        <w:numPr>
          <w:ilvl w:val="0"/>
          <w:numId w:val="5"/>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所有木制功能扩展板和</w:t>
      </w:r>
      <w:proofErr w:type="gramStart"/>
      <w:r w:rsidRPr="00F1667C">
        <w:rPr>
          <w:rFonts w:asciiTheme="minorEastAsia" w:eastAsiaTheme="minorEastAsia" w:hAnsiTheme="minorEastAsia" w:cs="微软雅黑" w:hint="eastAsia"/>
          <w:sz w:val="24"/>
        </w:rPr>
        <w:t>储物</w:t>
      </w:r>
      <w:proofErr w:type="gramEnd"/>
      <w:r w:rsidRPr="00F1667C">
        <w:rPr>
          <w:rFonts w:asciiTheme="minorEastAsia" w:eastAsiaTheme="minorEastAsia" w:hAnsiTheme="minorEastAsia" w:cs="微软雅黑" w:hint="eastAsia"/>
          <w:sz w:val="24"/>
        </w:rPr>
        <w:t>柜，均采用了表面特殊处理，防水防潮。</w:t>
      </w:r>
    </w:p>
    <w:p w:rsidR="001C4C4F" w:rsidRPr="00F1667C" w:rsidRDefault="001C4C4F" w:rsidP="001C4C4F">
      <w:pPr>
        <w:numPr>
          <w:ilvl w:val="0"/>
          <w:numId w:val="5"/>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脚轮采用优质4寸插杆式静音脚轮，四轮刹车，运行安静、耐磨、稳定性好。</w:t>
      </w:r>
    </w:p>
    <w:p w:rsidR="001C4C4F" w:rsidRPr="00F1667C" w:rsidRDefault="001C4C4F" w:rsidP="001C4C4F">
      <w:pPr>
        <w:numPr>
          <w:ilvl w:val="0"/>
          <w:numId w:val="5"/>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车体金属表面采用双重喷涂处理技术：经过去油、除锈、磷化、电泳底漆等工艺，再进行静电粉末喷涂，达到内外防锈，延长病床的使用寿命。</w:t>
      </w:r>
    </w:p>
    <w:p w:rsidR="001C4C4F" w:rsidRPr="00F1667C" w:rsidRDefault="001C4C4F" w:rsidP="001C4C4F">
      <w:pPr>
        <w:numPr>
          <w:ilvl w:val="0"/>
          <w:numId w:val="5"/>
        </w:numPr>
        <w:spacing w:line="360" w:lineRule="auto"/>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车身制作工艺采用大型激光切割设备、数控折弯等设备，使产品更具流线性，整体坚实稳固、美观大方、操作灵活方便。</w:t>
      </w:r>
    </w:p>
    <w:p w:rsidR="001C4C4F" w:rsidRPr="00F1667C" w:rsidRDefault="001C4C4F" w:rsidP="001C4C4F">
      <w:pPr>
        <w:spacing w:line="340" w:lineRule="exact"/>
        <w:rPr>
          <w:rFonts w:asciiTheme="minorEastAsia" w:eastAsiaTheme="minorEastAsia" w:hAnsiTheme="minorEastAsia" w:cs="Arial"/>
          <w:b/>
          <w:sz w:val="24"/>
        </w:rPr>
      </w:pPr>
      <w:r w:rsidRPr="00F1667C">
        <w:rPr>
          <w:rFonts w:asciiTheme="minorEastAsia" w:eastAsiaTheme="minorEastAsia" w:hAnsiTheme="minorEastAsia" w:cs="Arial" w:hint="eastAsia"/>
          <w:b/>
          <w:sz w:val="24"/>
        </w:rPr>
        <w:t>配置清单</w:t>
      </w:r>
    </w:p>
    <w:p w:rsidR="001C4C4F" w:rsidRPr="00F1667C" w:rsidRDefault="001C4C4F" w:rsidP="001C4C4F">
      <w:pPr>
        <w:spacing w:line="340" w:lineRule="exact"/>
        <w:rPr>
          <w:rFonts w:asciiTheme="minorEastAsia" w:eastAsiaTheme="minorEastAsia" w:hAnsiTheme="minorEastAsia" w:cs="微软雅黑"/>
          <w:sz w:val="24"/>
        </w:rPr>
      </w:pPr>
    </w:p>
    <w:tbl>
      <w:tblPr>
        <w:tblW w:w="6509" w:type="dxa"/>
        <w:tblInd w:w="999"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2633"/>
        <w:gridCol w:w="1441"/>
        <w:gridCol w:w="1490"/>
      </w:tblGrid>
      <w:tr w:rsidR="001C4C4F" w:rsidRPr="00F1667C" w:rsidTr="00775154">
        <w:trPr>
          <w:trHeight w:val="287"/>
        </w:trPr>
        <w:tc>
          <w:tcPr>
            <w:tcW w:w="945" w:type="dxa"/>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序号</w:t>
            </w:r>
          </w:p>
        </w:tc>
        <w:tc>
          <w:tcPr>
            <w:tcW w:w="2633" w:type="dxa"/>
            <w:vAlign w:val="center"/>
          </w:tcPr>
          <w:p w:rsidR="001C4C4F" w:rsidRPr="00F1667C" w:rsidRDefault="001C4C4F" w:rsidP="00775154">
            <w:pPr>
              <w:spacing w:line="340" w:lineRule="exact"/>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配件名称</w:t>
            </w:r>
          </w:p>
        </w:tc>
        <w:tc>
          <w:tcPr>
            <w:tcW w:w="1441"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单 位</w:t>
            </w:r>
          </w:p>
        </w:tc>
        <w:tc>
          <w:tcPr>
            <w:tcW w:w="1490"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数量</w:t>
            </w:r>
          </w:p>
        </w:tc>
      </w:tr>
      <w:tr w:rsidR="001C4C4F" w:rsidRPr="00F1667C" w:rsidTr="00775154">
        <w:trPr>
          <w:trHeight w:val="287"/>
        </w:trPr>
        <w:tc>
          <w:tcPr>
            <w:tcW w:w="945" w:type="dxa"/>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1</w:t>
            </w:r>
          </w:p>
        </w:tc>
        <w:tc>
          <w:tcPr>
            <w:tcW w:w="2633" w:type="dxa"/>
            <w:vAlign w:val="center"/>
          </w:tcPr>
          <w:p w:rsidR="001C4C4F" w:rsidRPr="00F1667C" w:rsidRDefault="001C4C4F" w:rsidP="00775154">
            <w:pPr>
              <w:spacing w:line="340" w:lineRule="exact"/>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床体</w:t>
            </w:r>
          </w:p>
        </w:tc>
        <w:tc>
          <w:tcPr>
            <w:tcW w:w="1441"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张</w:t>
            </w:r>
          </w:p>
        </w:tc>
        <w:tc>
          <w:tcPr>
            <w:tcW w:w="1490"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1</w:t>
            </w:r>
          </w:p>
        </w:tc>
      </w:tr>
      <w:tr w:rsidR="001C4C4F" w:rsidRPr="00F1667C" w:rsidTr="00775154">
        <w:trPr>
          <w:trHeight w:val="287"/>
        </w:trPr>
        <w:tc>
          <w:tcPr>
            <w:tcW w:w="945" w:type="dxa"/>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lastRenderedPageBreak/>
              <w:t>2</w:t>
            </w:r>
          </w:p>
        </w:tc>
        <w:tc>
          <w:tcPr>
            <w:tcW w:w="2633" w:type="dxa"/>
            <w:vAlign w:val="center"/>
          </w:tcPr>
          <w:p w:rsidR="001C4C4F" w:rsidRPr="00F1667C" w:rsidRDefault="001C4C4F" w:rsidP="00775154">
            <w:pPr>
              <w:spacing w:line="340" w:lineRule="exact"/>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克力透明婴儿盆</w:t>
            </w:r>
          </w:p>
        </w:tc>
        <w:tc>
          <w:tcPr>
            <w:tcW w:w="1441"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proofErr w:type="gramStart"/>
            <w:r w:rsidRPr="00F1667C">
              <w:rPr>
                <w:rFonts w:asciiTheme="minorEastAsia" w:eastAsiaTheme="minorEastAsia" w:hAnsiTheme="minorEastAsia" w:cs="微软雅黑" w:hint="eastAsia"/>
                <w:sz w:val="24"/>
              </w:rPr>
              <w:t>个</w:t>
            </w:r>
            <w:proofErr w:type="gramEnd"/>
          </w:p>
        </w:tc>
        <w:tc>
          <w:tcPr>
            <w:tcW w:w="1490"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1</w:t>
            </w:r>
          </w:p>
        </w:tc>
      </w:tr>
      <w:tr w:rsidR="001C4C4F" w:rsidRPr="00F1667C" w:rsidTr="00775154">
        <w:trPr>
          <w:trHeight w:val="338"/>
        </w:trPr>
        <w:tc>
          <w:tcPr>
            <w:tcW w:w="945" w:type="dxa"/>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3</w:t>
            </w:r>
          </w:p>
        </w:tc>
        <w:tc>
          <w:tcPr>
            <w:tcW w:w="2633" w:type="dxa"/>
            <w:vAlign w:val="center"/>
          </w:tcPr>
          <w:p w:rsidR="001C4C4F" w:rsidRPr="00F1667C" w:rsidRDefault="001C4C4F" w:rsidP="00775154">
            <w:pPr>
              <w:spacing w:line="340" w:lineRule="exact"/>
              <w:rPr>
                <w:rFonts w:asciiTheme="minorEastAsia" w:eastAsiaTheme="minorEastAsia" w:hAnsiTheme="minorEastAsia" w:cs="微软雅黑"/>
                <w:sz w:val="24"/>
              </w:rPr>
            </w:pPr>
            <w:proofErr w:type="gramStart"/>
            <w:r w:rsidRPr="00F1667C">
              <w:rPr>
                <w:rFonts w:asciiTheme="minorEastAsia" w:eastAsiaTheme="minorEastAsia" w:hAnsiTheme="minorEastAsia" w:cs="微软雅黑" w:hint="eastAsia"/>
                <w:sz w:val="24"/>
              </w:rPr>
              <w:t>实木储物</w:t>
            </w:r>
            <w:proofErr w:type="gramEnd"/>
            <w:r w:rsidRPr="00F1667C">
              <w:rPr>
                <w:rFonts w:asciiTheme="minorEastAsia" w:eastAsiaTheme="minorEastAsia" w:hAnsiTheme="minorEastAsia" w:cs="微软雅黑" w:hint="eastAsia"/>
                <w:sz w:val="24"/>
              </w:rPr>
              <w:t>柜</w:t>
            </w:r>
          </w:p>
        </w:tc>
        <w:tc>
          <w:tcPr>
            <w:tcW w:w="1441"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套</w:t>
            </w:r>
          </w:p>
        </w:tc>
        <w:tc>
          <w:tcPr>
            <w:tcW w:w="1490"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1</w:t>
            </w:r>
          </w:p>
        </w:tc>
      </w:tr>
      <w:tr w:rsidR="001C4C4F" w:rsidRPr="00F1667C" w:rsidTr="00775154">
        <w:trPr>
          <w:trHeight w:val="372"/>
        </w:trPr>
        <w:tc>
          <w:tcPr>
            <w:tcW w:w="945" w:type="dxa"/>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4</w:t>
            </w:r>
          </w:p>
        </w:tc>
        <w:tc>
          <w:tcPr>
            <w:tcW w:w="2633" w:type="dxa"/>
            <w:vAlign w:val="center"/>
          </w:tcPr>
          <w:p w:rsidR="001C4C4F" w:rsidRPr="00F1667C" w:rsidRDefault="001C4C4F" w:rsidP="00775154">
            <w:pPr>
              <w:spacing w:line="340" w:lineRule="exact"/>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防水透气床垫</w:t>
            </w:r>
          </w:p>
        </w:tc>
        <w:tc>
          <w:tcPr>
            <w:tcW w:w="1441"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张</w:t>
            </w:r>
          </w:p>
        </w:tc>
        <w:tc>
          <w:tcPr>
            <w:tcW w:w="1490"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1</w:t>
            </w:r>
          </w:p>
        </w:tc>
      </w:tr>
      <w:tr w:rsidR="001C4C4F" w:rsidRPr="00F1667C" w:rsidTr="00775154">
        <w:trPr>
          <w:trHeight w:val="372"/>
        </w:trPr>
        <w:tc>
          <w:tcPr>
            <w:tcW w:w="945" w:type="dxa"/>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5</w:t>
            </w:r>
          </w:p>
        </w:tc>
        <w:tc>
          <w:tcPr>
            <w:tcW w:w="2633" w:type="dxa"/>
            <w:vAlign w:val="center"/>
          </w:tcPr>
          <w:p w:rsidR="001C4C4F" w:rsidRPr="00F1667C" w:rsidRDefault="001C4C4F" w:rsidP="00775154">
            <w:pPr>
              <w:spacing w:line="340" w:lineRule="exact"/>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输液杆</w:t>
            </w:r>
          </w:p>
        </w:tc>
        <w:tc>
          <w:tcPr>
            <w:tcW w:w="1441"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支</w:t>
            </w:r>
          </w:p>
        </w:tc>
        <w:tc>
          <w:tcPr>
            <w:tcW w:w="1490"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1</w:t>
            </w:r>
          </w:p>
        </w:tc>
      </w:tr>
      <w:tr w:rsidR="001C4C4F" w:rsidRPr="00F1667C" w:rsidTr="00775154">
        <w:trPr>
          <w:trHeight w:val="372"/>
        </w:trPr>
        <w:tc>
          <w:tcPr>
            <w:tcW w:w="945" w:type="dxa"/>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6</w:t>
            </w:r>
          </w:p>
        </w:tc>
        <w:tc>
          <w:tcPr>
            <w:tcW w:w="2633" w:type="dxa"/>
            <w:vAlign w:val="center"/>
          </w:tcPr>
          <w:p w:rsidR="001C4C4F" w:rsidRPr="00F1667C" w:rsidRDefault="001C4C4F" w:rsidP="00775154">
            <w:pPr>
              <w:spacing w:line="340" w:lineRule="exact"/>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静音脚轮</w:t>
            </w:r>
          </w:p>
        </w:tc>
        <w:tc>
          <w:tcPr>
            <w:tcW w:w="1441"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proofErr w:type="gramStart"/>
            <w:r w:rsidRPr="00F1667C">
              <w:rPr>
                <w:rFonts w:asciiTheme="minorEastAsia" w:eastAsiaTheme="minorEastAsia" w:hAnsiTheme="minorEastAsia" w:cs="微软雅黑" w:hint="eastAsia"/>
                <w:sz w:val="24"/>
              </w:rPr>
              <w:t>个</w:t>
            </w:r>
            <w:proofErr w:type="gramEnd"/>
          </w:p>
        </w:tc>
        <w:tc>
          <w:tcPr>
            <w:tcW w:w="1490" w:type="dxa"/>
            <w:tcBorders>
              <w:right w:val="single" w:sz="4" w:space="0" w:color="auto"/>
            </w:tcBorders>
            <w:vAlign w:val="center"/>
          </w:tcPr>
          <w:p w:rsidR="001C4C4F" w:rsidRPr="00F1667C" w:rsidRDefault="001C4C4F" w:rsidP="00775154">
            <w:pPr>
              <w:spacing w:line="340" w:lineRule="exact"/>
              <w:jc w:val="center"/>
              <w:rPr>
                <w:rFonts w:asciiTheme="minorEastAsia" w:eastAsiaTheme="minorEastAsia" w:hAnsiTheme="minorEastAsia" w:cs="微软雅黑"/>
                <w:sz w:val="24"/>
              </w:rPr>
            </w:pPr>
            <w:r w:rsidRPr="00F1667C">
              <w:rPr>
                <w:rFonts w:asciiTheme="minorEastAsia" w:eastAsiaTheme="minorEastAsia" w:hAnsiTheme="minorEastAsia" w:cs="微软雅黑" w:hint="eastAsia"/>
                <w:sz w:val="24"/>
              </w:rPr>
              <w:t>4</w:t>
            </w:r>
          </w:p>
        </w:tc>
      </w:tr>
    </w:tbl>
    <w:p w:rsidR="001C4C4F" w:rsidRDefault="001C4C4F" w:rsidP="001C4C4F">
      <w:pPr>
        <w:spacing w:line="340" w:lineRule="exact"/>
        <w:rPr>
          <w:rFonts w:ascii="宋体" w:hAnsi="宋体" w:cs="微软雅黑"/>
          <w:szCs w:val="21"/>
        </w:rPr>
      </w:pPr>
    </w:p>
    <w:p w:rsidR="001C4C4F" w:rsidRDefault="001C4C4F" w:rsidP="001C4C4F">
      <w:pPr>
        <w:spacing w:line="276" w:lineRule="auto"/>
        <w:jc w:val="left"/>
      </w:pPr>
    </w:p>
    <w:p w:rsidR="001C4C4F" w:rsidRDefault="001C4C4F" w:rsidP="001C4C4F">
      <w:pPr>
        <w:spacing w:line="276" w:lineRule="auto"/>
        <w:jc w:val="left"/>
      </w:pPr>
    </w:p>
    <w:p w:rsidR="00C5048A" w:rsidRDefault="00C5048A"/>
    <w:sectPr w:rsidR="00C50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C4F" w:rsidRDefault="001C4C4F" w:rsidP="001C4C4F">
      <w:r>
        <w:separator/>
      </w:r>
    </w:p>
  </w:endnote>
  <w:endnote w:type="continuationSeparator" w:id="0">
    <w:p w:rsidR="001C4C4F" w:rsidRDefault="001C4C4F" w:rsidP="001C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方正正粗黑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C4F" w:rsidRDefault="001C4C4F" w:rsidP="001C4C4F">
      <w:r>
        <w:separator/>
      </w:r>
    </w:p>
  </w:footnote>
  <w:footnote w:type="continuationSeparator" w:id="0">
    <w:p w:rsidR="001C4C4F" w:rsidRDefault="001C4C4F" w:rsidP="001C4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5F3BBA5F"/>
    <w:multiLevelType w:val="singleLevel"/>
    <w:tmpl w:val="5F3BBA5F"/>
    <w:lvl w:ilvl="0">
      <w:start w:val="1"/>
      <w:numFmt w:val="decimal"/>
      <w:lvlText w:val="%1."/>
      <w:lvlJc w:val="left"/>
      <w:pPr>
        <w:ind w:left="425" w:hanging="425"/>
      </w:pPr>
      <w:rPr>
        <w:rFonts w:hint="default"/>
      </w:rPr>
    </w:lvl>
  </w:abstractNum>
  <w:abstractNum w:abstractNumId="3">
    <w:nsid w:val="5F3BBD90"/>
    <w:multiLevelType w:val="singleLevel"/>
    <w:tmpl w:val="5F3BBD90"/>
    <w:lvl w:ilvl="0">
      <w:start w:val="1"/>
      <w:numFmt w:val="decimal"/>
      <w:lvlText w:val="%1."/>
      <w:lvlJc w:val="left"/>
      <w:pPr>
        <w:ind w:left="425" w:hanging="425"/>
      </w:pPr>
      <w:rPr>
        <w:rFonts w:hint="default"/>
      </w:rPr>
    </w:lvl>
  </w:abstractNum>
  <w:abstractNum w:abstractNumId="4">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82"/>
    <w:rsid w:val="001C4C4F"/>
    <w:rsid w:val="00C5048A"/>
    <w:rsid w:val="00E64A82"/>
    <w:rsid w:val="00FA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C4F"/>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1C4C4F"/>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1C4C4F"/>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C4F"/>
    <w:rPr>
      <w:sz w:val="18"/>
      <w:szCs w:val="18"/>
    </w:rPr>
  </w:style>
  <w:style w:type="paragraph" w:styleId="a4">
    <w:name w:val="footer"/>
    <w:basedOn w:val="a"/>
    <w:link w:val="Char0"/>
    <w:uiPriority w:val="99"/>
    <w:unhideWhenUsed/>
    <w:rsid w:val="001C4C4F"/>
    <w:pPr>
      <w:tabs>
        <w:tab w:val="center" w:pos="4153"/>
        <w:tab w:val="right" w:pos="8306"/>
      </w:tabs>
      <w:snapToGrid w:val="0"/>
      <w:jc w:val="left"/>
    </w:pPr>
    <w:rPr>
      <w:sz w:val="18"/>
      <w:szCs w:val="18"/>
    </w:rPr>
  </w:style>
  <w:style w:type="character" w:customStyle="1" w:styleId="Char0">
    <w:name w:val="页脚 Char"/>
    <w:basedOn w:val="a0"/>
    <w:link w:val="a4"/>
    <w:uiPriority w:val="99"/>
    <w:rsid w:val="001C4C4F"/>
    <w:rPr>
      <w:sz w:val="18"/>
      <w:szCs w:val="18"/>
    </w:rPr>
  </w:style>
  <w:style w:type="character" w:customStyle="1" w:styleId="2Char">
    <w:name w:val="标题 2 Char"/>
    <w:basedOn w:val="a0"/>
    <w:link w:val="2"/>
    <w:rsid w:val="001C4C4F"/>
    <w:rPr>
      <w:rFonts w:ascii="Arial" w:eastAsia="仿宋_GB2312" w:hAnsi="Arial" w:cs="Times New Roman"/>
      <w:b/>
      <w:bCs/>
      <w:sz w:val="28"/>
      <w:szCs w:val="32"/>
    </w:rPr>
  </w:style>
  <w:style w:type="character" w:customStyle="1" w:styleId="3Char">
    <w:name w:val="标题 3 Char"/>
    <w:basedOn w:val="a0"/>
    <w:link w:val="3"/>
    <w:qFormat/>
    <w:rsid w:val="001C4C4F"/>
    <w:rPr>
      <w:rFonts w:ascii="Times New Roman" w:eastAsia="仿宋_GB2312" w:hAnsi="Times New Roman" w:cs="Times New Roman"/>
      <w:b/>
      <w:bCs/>
      <w:sz w:val="28"/>
      <w:szCs w:val="32"/>
    </w:rPr>
  </w:style>
  <w:style w:type="paragraph" w:styleId="a5">
    <w:name w:val="List Paragraph"/>
    <w:basedOn w:val="a"/>
    <w:uiPriority w:val="99"/>
    <w:qFormat/>
    <w:rsid w:val="001C4C4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C4F"/>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1C4C4F"/>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1C4C4F"/>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C4F"/>
    <w:rPr>
      <w:sz w:val="18"/>
      <w:szCs w:val="18"/>
    </w:rPr>
  </w:style>
  <w:style w:type="paragraph" w:styleId="a4">
    <w:name w:val="footer"/>
    <w:basedOn w:val="a"/>
    <w:link w:val="Char0"/>
    <w:uiPriority w:val="99"/>
    <w:unhideWhenUsed/>
    <w:rsid w:val="001C4C4F"/>
    <w:pPr>
      <w:tabs>
        <w:tab w:val="center" w:pos="4153"/>
        <w:tab w:val="right" w:pos="8306"/>
      </w:tabs>
      <w:snapToGrid w:val="0"/>
      <w:jc w:val="left"/>
    </w:pPr>
    <w:rPr>
      <w:sz w:val="18"/>
      <w:szCs w:val="18"/>
    </w:rPr>
  </w:style>
  <w:style w:type="character" w:customStyle="1" w:styleId="Char0">
    <w:name w:val="页脚 Char"/>
    <w:basedOn w:val="a0"/>
    <w:link w:val="a4"/>
    <w:uiPriority w:val="99"/>
    <w:rsid w:val="001C4C4F"/>
    <w:rPr>
      <w:sz w:val="18"/>
      <w:szCs w:val="18"/>
    </w:rPr>
  </w:style>
  <w:style w:type="character" w:customStyle="1" w:styleId="2Char">
    <w:name w:val="标题 2 Char"/>
    <w:basedOn w:val="a0"/>
    <w:link w:val="2"/>
    <w:rsid w:val="001C4C4F"/>
    <w:rPr>
      <w:rFonts w:ascii="Arial" w:eastAsia="仿宋_GB2312" w:hAnsi="Arial" w:cs="Times New Roman"/>
      <w:b/>
      <w:bCs/>
      <w:sz w:val="28"/>
      <w:szCs w:val="32"/>
    </w:rPr>
  </w:style>
  <w:style w:type="character" w:customStyle="1" w:styleId="3Char">
    <w:name w:val="标题 3 Char"/>
    <w:basedOn w:val="a0"/>
    <w:link w:val="3"/>
    <w:qFormat/>
    <w:rsid w:val="001C4C4F"/>
    <w:rPr>
      <w:rFonts w:ascii="Times New Roman" w:eastAsia="仿宋_GB2312" w:hAnsi="Times New Roman" w:cs="Times New Roman"/>
      <w:b/>
      <w:bCs/>
      <w:sz w:val="28"/>
      <w:szCs w:val="32"/>
    </w:rPr>
  </w:style>
  <w:style w:type="paragraph" w:styleId="a5">
    <w:name w:val="List Paragraph"/>
    <w:basedOn w:val="a"/>
    <w:uiPriority w:val="99"/>
    <w:qFormat/>
    <w:rsid w:val="001C4C4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2020-09-16T07:33:00Z</dcterms:created>
  <dcterms:modified xsi:type="dcterms:W3CDTF">2020-09-16T07:34:00Z</dcterms:modified>
</cp:coreProperties>
</file>