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85" w:rsidRPr="00C45FE6" w:rsidRDefault="00E85085" w:rsidP="00E85085">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E85085" w:rsidRPr="008E2C68" w:rsidRDefault="00E85085" w:rsidP="00E8508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E85085" w:rsidTr="00E85085">
        <w:trPr>
          <w:trHeight w:val="456"/>
          <w:jc w:val="center"/>
        </w:trPr>
        <w:tc>
          <w:tcPr>
            <w:tcW w:w="926" w:type="pct"/>
            <w:vAlign w:val="center"/>
          </w:tcPr>
          <w:p w:rsidR="00E85085" w:rsidRDefault="00E85085" w:rsidP="008D4A98">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E85085" w:rsidRDefault="00E85085" w:rsidP="008D4A98">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E85085" w:rsidRDefault="00E85085" w:rsidP="008D4A98">
            <w:pPr>
              <w:spacing w:line="276" w:lineRule="auto"/>
              <w:jc w:val="center"/>
              <w:rPr>
                <w:rFonts w:ascii="宋体" w:hAnsi="宋体"/>
                <w:b/>
                <w:bCs/>
                <w:sz w:val="24"/>
              </w:rPr>
            </w:pPr>
            <w:r>
              <w:rPr>
                <w:rFonts w:ascii="宋体" w:hAnsi="宋体" w:hint="eastAsia"/>
                <w:b/>
                <w:bCs/>
                <w:sz w:val="24"/>
              </w:rPr>
              <w:t>数量</w:t>
            </w:r>
          </w:p>
        </w:tc>
      </w:tr>
      <w:tr w:rsidR="00E85085" w:rsidTr="00E85085">
        <w:trPr>
          <w:trHeight w:val="822"/>
          <w:jc w:val="center"/>
        </w:trPr>
        <w:tc>
          <w:tcPr>
            <w:tcW w:w="926" w:type="pct"/>
            <w:vAlign w:val="center"/>
          </w:tcPr>
          <w:p w:rsidR="00E85085" w:rsidRDefault="00E85085" w:rsidP="00E8508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E85085" w:rsidRDefault="00E85085" w:rsidP="008D4A98">
            <w:pPr>
              <w:jc w:val="center"/>
            </w:pPr>
            <w:r w:rsidRPr="00C5384B">
              <w:rPr>
                <w:rFonts w:ascii="宋体" w:hAnsi="宋体" w:hint="eastAsia"/>
                <w:bCs/>
                <w:sz w:val="24"/>
              </w:rPr>
              <w:t>椎间盘内窥镜</w:t>
            </w:r>
          </w:p>
        </w:tc>
        <w:tc>
          <w:tcPr>
            <w:tcW w:w="1207" w:type="pct"/>
            <w:vAlign w:val="center"/>
          </w:tcPr>
          <w:p w:rsidR="00E85085" w:rsidRDefault="00E85085" w:rsidP="008D4A98">
            <w:pPr>
              <w:jc w:val="center"/>
            </w:pPr>
            <w:r>
              <w:rPr>
                <w:rFonts w:hint="eastAsia"/>
              </w:rPr>
              <w:t>1</w:t>
            </w:r>
          </w:p>
        </w:tc>
      </w:tr>
    </w:tbl>
    <w:p w:rsidR="00E85085" w:rsidRPr="00520092" w:rsidRDefault="00E85085" w:rsidP="00E85085">
      <w:pPr>
        <w:spacing w:beforeLines="50" w:line="276" w:lineRule="auto"/>
        <w:jc w:val="left"/>
        <w:rPr>
          <w:rFonts w:ascii="宋体" w:hAnsi="宋体"/>
          <w:color w:val="FF0000"/>
          <w:sz w:val="24"/>
        </w:rPr>
      </w:pPr>
      <w:r w:rsidRPr="00520092">
        <w:rPr>
          <w:rFonts w:ascii="宋体" w:hAnsi="宋体" w:hint="eastAsia"/>
          <w:color w:val="FF0000"/>
          <w:sz w:val="24"/>
        </w:rPr>
        <w:t>说明：</w:t>
      </w:r>
    </w:p>
    <w:p w:rsidR="00E85085" w:rsidRPr="00520092" w:rsidRDefault="00E85085" w:rsidP="00E8508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E85085" w:rsidRDefault="00E85085" w:rsidP="00E8508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E85085" w:rsidRPr="0054632F" w:rsidRDefault="00E85085" w:rsidP="00E85085">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E85085" w:rsidRDefault="00E85085" w:rsidP="00E8508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E85085" w:rsidRPr="00865AD4" w:rsidRDefault="00E85085" w:rsidP="00E85085">
      <w:r w:rsidRPr="00F307F0">
        <w:rPr>
          <w:rFonts w:ascii="宋体" w:hAnsi="宋体" w:hint="eastAsia"/>
          <w:b/>
          <w:color w:val="FF0000"/>
          <w:sz w:val="24"/>
        </w:rPr>
        <w:t>备注：提供原厂技术彩页，原厂技术彩页必须支持投标产品。</w:t>
      </w:r>
      <w:bookmarkStart w:id="0" w:name="_GoBack"/>
      <w:bookmarkEnd w:id="0"/>
    </w:p>
    <w:p w:rsidR="00E85085" w:rsidRPr="005A0743" w:rsidRDefault="00E85085" w:rsidP="00E85085">
      <w:pPr>
        <w:spacing w:line="276" w:lineRule="auto"/>
        <w:rPr>
          <w:rFonts w:ascii="宋体" w:hAnsi="宋体"/>
          <w:sz w:val="24"/>
        </w:rPr>
      </w:pPr>
      <w:r w:rsidRPr="005A0743">
        <w:rPr>
          <w:rFonts w:ascii="宋体" w:hAnsi="宋体" w:hint="eastAsia"/>
          <w:sz w:val="24"/>
        </w:rPr>
        <w:t>一、技术要求</w:t>
      </w:r>
    </w:p>
    <w:p w:rsidR="00E85085" w:rsidRPr="005A0743" w:rsidRDefault="00E85085" w:rsidP="00E85085">
      <w:pPr>
        <w:spacing w:line="276" w:lineRule="auto"/>
        <w:rPr>
          <w:rFonts w:ascii="宋体" w:hAnsi="宋体"/>
          <w:sz w:val="24"/>
        </w:rPr>
      </w:pPr>
      <w:r w:rsidRPr="005A0743">
        <w:rPr>
          <w:rFonts w:ascii="宋体" w:hAnsi="宋体" w:hint="eastAsia"/>
          <w:sz w:val="24"/>
        </w:rPr>
        <w:t>1.脊柱内窥镜</w:t>
      </w:r>
    </w:p>
    <w:p w:rsidR="00E85085" w:rsidRPr="005A0743" w:rsidRDefault="00E85085" w:rsidP="00E85085">
      <w:pPr>
        <w:spacing w:line="276" w:lineRule="auto"/>
        <w:rPr>
          <w:rFonts w:ascii="宋体" w:hAnsi="宋体"/>
          <w:sz w:val="24"/>
        </w:rPr>
      </w:pPr>
      <w:r w:rsidRPr="005A0743">
        <w:rPr>
          <w:rFonts w:ascii="宋体" w:hAnsi="宋体" w:hint="eastAsia"/>
          <w:sz w:val="24"/>
        </w:rPr>
        <w:t>1.1配备无阀门开关的两个冲洗通道，可接标准光源高清摄像系统和相关手术器械，经椎板间和经椎间孔入路手术。</w:t>
      </w:r>
    </w:p>
    <w:p w:rsidR="00E85085" w:rsidRPr="005A0743" w:rsidRDefault="00E85085" w:rsidP="00E85085">
      <w:pPr>
        <w:spacing w:line="276" w:lineRule="auto"/>
        <w:rPr>
          <w:rFonts w:ascii="宋体" w:hAnsi="宋体"/>
          <w:sz w:val="24"/>
        </w:rPr>
      </w:pPr>
      <w:r w:rsidRPr="005A0743">
        <w:rPr>
          <w:rFonts w:ascii="宋体" w:hAnsi="宋体" w:hint="eastAsia"/>
          <w:sz w:val="24"/>
        </w:rPr>
        <w:t>1.2进水口和出水口不带水指关节设计，使内窥镜消毒简单、彻底，大大降低了因消毒不彻底而感染的几率。</w:t>
      </w:r>
    </w:p>
    <w:p w:rsidR="00E85085" w:rsidRPr="005A0743" w:rsidRDefault="00E85085" w:rsidP="00E85085">
      <w:pPr>
        <w:spacing w:line="276" w:lineRule="auto"/>
        <w:rPr>
          <w:rFonts w:ascii="宋体" w:hAnsi="宋体"/>
          <w:sz w:val="24"/>
        </w:rPr>
      </w:pPr>
      <w:r w:rsidRPr="005A0743">
        <w:rPr>
          <w:rFonts w:ascii="宋体" w:hAnsi="宋体" w:hint="eastAsia"/>
          <w:sz w:val="24"/>
        </w:rPr>
        <w:t>1.3可配合脊柱内窥镜进行椎间盘突出和脱垂的手术，开展完全内镜下减压术，同时可以进行颈椎镜的微创手术。</w:t>
      </w:r>
    </w:p>
    <w:p w:rsidR="00E85085" w:rsidRPr="005A0743" w:rsidRDefault="00E85085" w:rsidP="00E85085">
      <w:pPr>
        <w:spacing w:line="276" w:lineRule="auto"/>
        <w:rPr>
          <w:rFonts w:ascii="宋体" w:hAnsi="宋体"/>
          <w:sz w:val="24"/>
        </w:rPr>
      </w:pPr>
      <w:r w:rsidRPr="005A0743">
        <w:rPr>
          <w:rFonts w:ascii="宋体" w:hAnsi="宋体" w:hint="eastAsia"/>
          <w:sz w:val="24"/>
        </w:rPr>
        <w:t>1.4视向角≥30度</w:t>
      </w:r>
    </w:p>
    <w:p w:rsidR="00E85085" w:rsidRPr="005A0743" w:rsidRDefault="00E85085" w:rsidP="00E85085">
      <w:pPr>
        <w:spacing w:line="276" w:lineRule="auto"/>
        <w:rPr>
          <w:rFonts w:ascii="宋体" w:hAnsi="宋体"/>
          <w:sz w:val="24"/>
        </w:rPr>
      </w:pPr>
      <w:r w:rsidRPr="005A0743">
        <w:rPr>
          <w:rFonts w:ascii="宋体" w:hAnsi="宋体" w:hint="eastAsia"/>
          <w:sz w:val="24"/>
        </w:rPr>
        <w:t>1.5度视场角≥80度</w:t>
      </w:r>
    </w:p>
    <w:p w:rsidR="00E85085" w:rsidRPr="005A0743" w:rsidRDefault="00E85085" w:rsidP="00E85085">
      <w:pPr>
        <w:spacing w:line="276" w:lineRule="auto"/>
        <w:rPr>
          <w:rFonts w:ascii="宋体" w:hAnsi="宋体"/>
          <w:sz w:val="24"/>
        </w:rPr>
      </w:pPr>
      <w:r w:rsidRPr="005A0743">
        <w:rPr>
          <w:rFonts w:ascii="宋体" w:hAnsi="宋体" w:hint="eastAsia"/>
          <w:sz w:val="24"/>
        </w:rPr>
        <w:t>1.6工作通道直径≥3.75mm</w:t>
      </w:r>
    </w:p>
    <w:p w:rsidR="00E85085" w:rsidRPr="005A0743" w:rsidRDefault="00E85085" w:rsidP="00E85085">
      <w:pPr>
        <w:spacing w:line="276" w:lineRule="auto"/>
        <w:rPr>
          <w:rFonts w:ascii="宋体" w:hAnsi="宋体"/>
          <w:sz w:val="24"/>
        </w:rPr>
      </w:pPr>
      <w:r w:rsidRPr="005A0743">
        <w:rPr>
          <w:rFonts w:ascii="宋体" w:hAnsi="宋体" w:hint="eastAsia"/>
          <w:sz w:val="24"/>
        </w:rPr>
        <w:t>1.7外径6.3mm±0.2mm</w:t>
      </w:r>
    </w:p>
    <w:p w:rsidR="00E85085" w:rsidRPr="005A0743" w:rsidRDefault="00E85085" w:rsidP="00E85085">
      <w:pPr>
        <w:spacing w:line="276" w:lineRule="auto"/>
        <w:rPr>
          <w:rFonts w:ascii="宋体" w:hAnsi="宋体"/>
          <w:sz w:val="24"/>
        </w:rPr>
      </w:pPr>
      <w:r w:rsidRPr="005A0743">
        <w:rPr>
          <w:rFonts w:ascii="宋体" w:hAnsi="宋体" w:hint="eastAsia"/>
          <w:sz w:val="24"/>
        </w:rPr>
        <w:t>1.8工作长度181mm±10mm</w:t>
      </w:r>
    </w:p>
    <w:p w:rsidR="00E85085" w:rsidRPr="005A0743" w:rsidRDefault="00E85085" w:rsidP="00E85085">
      <w:pPr>
        <w:spacing w:line="276" w:lineRule="auto"/>
        <w:rPr>
          <w:rFonts w:ascii="宋体" w:hAnsi="宋体"/>
          <w:sz w:val="24"/>
        </w:rPr>
      </w:pPr>
      <w:r w:rsidRPr="005A0743">
        <w:rPr>
          <w:rFonts w:ascii="宋体" w:hAnsi="宋体" w:hint="eastAsia"/>
          <w:sz w:val="24"/>
        </w:rPr>
        <w:t>2.</w:t>
      </w:r>
      <w:proofErr w:type="gramStart"/>
      <w:r w:rsidRPr="005A0743">
        <w:rPr>
          <w:rFonts w:ascii="宋体" w:hAnsi="宋体" w:hint="eastAsia"/>
          <w:sz w:val="24"/>
        </w:rPr>
        <w:t>环锯保护套管</w:t>
      </w:r>
      <w:proofErr w:type="gramEnd"/>
      <w:r w:rsidRPr="005A0743">
        <w:rPr>
          <w:rFonts w:ascii="宋体" w:hAnsi="宋体" w:hint="eastAsia"/>
          <w:sz w:val="24"/>
        </w:rPr>
        <w:t>：长度≥160mm，内径6.5mm±0.3mm，外径7.5mm±0.3mm。</w:t>
      </w:r>
    </w:p>
    <w:p w:rsidR="00E85085" w:rsidRPr="005A0743" w:rsidRDefault="00E85085" w:rsidP="00E85085">
      <w:pPr>
        <w:spacing w:line="276" w:lineRule="auto"/>
        <w:rPr>
          <w:rFonts w:ascii="宋体" w:hAnsi="宋体"/>
          <w:sz w:val="24"/>
        </w:rPr>
      </w:pPr>
      <w:r w:rsidRPr="005A0743">
        <w:rPr>
          <w:rFonts w:ascii="宋体" w:hAnsi="宋体" w:hint="eastAsia"/>
          <w:sz w:val="24"/>
        </w:rPr>
        <w:t>（二）配置清单：</w:t>
      </w:r>
    </w:p>
    <w:p w:rsidR="00E85085" w:rsidRPr="005A0743" w:rsidRDefault="00E85085" w:rsidP="00E85085">
      <w:pPr>
        <w:spacing w:line="276" w:lineRule="auto"/>
        <w:rPr>
          <w:rFonts w:ascii="宋体" w:hAnsi="宋体"/>
          <w:sz w:val="24"/>
        </w:rPr>
      </w:pPr>
      <w:r w:rsidRPr="005A0743">
        <w:rPr>
          <w:rFonts w:ascii="宋体" w:hAnsi="宋体" w:hint="eastAsia"/>
          <w:sz w:val="24"/>
        </w:rPr>
        <w:t>1、脊柱内窥镜1条；</w:t>
      </w:r>
    </w:p>
    <w:p w:rsidR="00E85085" w:rsidRPr="005A0743" w:rsidRDefault="00E85085" w:rsidP="00E85085">
      <w:pPr>
        <w:spacing w:line="276" w:lineRule="auto"/>
        <w:rPr>
          <w:rFonts w:ascii="宋体" w:hAnsi="宋体"/>
          <w:sz w:val="24"/>
        </w:rPr>
      </w:pPr>
      <w:r w:rsidRPr="005A0743">
        <w:rPr>
          <w:rFonts w:ascii="宋体" w:hAnsi="宋体" w:hint="eastAsia"/>
          <w:sz w:val="24"/>
        </w:rPr>
        <w:t>2、</w:t>
      </w:r>
      <w:proofErr w:type="gramStart"/>
      <w:r w:rsidRPr="005A0743">
        <w:rPr>
          <w:rFonts w:ascii="宋体" w:hAnsi="宋体" w:hint="eastAsia"/>
          <w:sz w:val="24"/>
        </w:rPr>
        <w:t>环锯保护套管</w:t>
      </w:r>
      <w:proofErr w:type="gramEnd"/>
      <w:r w:rsidRPr="005A0743">
        <w:rPr>
          <w:rFonts w:ascii="宋体" w:hAnsi="宋体" w:hint="eastAsia"/>
          <w:sz w:val="24"/>
        </w:rPr>
        <w:t>1支。</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085" w:rsidRDefault="00E85085" w:rsidP="00E85085">
      <w:r>
        <w:separator/>
      </w:r>
    </w:p>
  </w:endnote>
  <w:endnote w:type="continuationSeparator" w:id="0">
    <w:p w:rsidR="00E85085" w:rsidRDefault="00E85085" w:rsidP="00E85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085" w:rsidRDefault="00E85085" w:rsidP="00E85085">
      <w:r>
        <w:separator/>
      </w:r>
    </w:p>
  </w:footnote>
  <w:footnote w:type="continuationSeparator" w:id="0">
    <w:p w:rsidR="00E85085" w:rsidRDefault="00E85085" w:rsidP="00E85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5085"/>
    <w:rsid w:val="00245E3B"/>
    <w:rsid w:val="00472697"/>
    <w:rsid w:val="004E6973"/>
    <w:rsid w:val="00602209"/>
    <w:rsid w:val="009678C1"/>
    <w:rsid w:val="00B66ECA"/>
    <w:rsid w:val="00C552FD"/>
    <w:rsid w:val="00E85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85"/>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E85085"/>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E85085"/>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5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5085"/>
    <w:rPr>
      <w:sz w:val="18"/>
      <w:szCs w:val="18"/>
    </w:rPr>
  </w:style>
  <w:style w:type="paragraph" w:styleId="a4">
    <w:name w:val="footer"/>
    <w:basedOn w:val="a"/>
    <w:link w:val="Char0"/>
    <w:uiPriority w:val="99"/>
    <w:semiHidden/>
    <w:unhideWhenUsed/>
    <w:rsid w:val="00E85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5085"/>
    <w:rPr>
      <w:sz w:val="18"/>
      <w:szCs w:val="18"/>
    </w:rPr>
  </w:style>
  <w:style w:type="character" w:customStyle="1" w:styleId="2Char">
    <w:name w:val="标题 2 Char"/>
    <w:basedOn w:val="a0"/>
    <w:link w:val="2"/>
    <w:rsid w:val="00E85085"/>
    <w:rPr>
      <w:rFonts w:ascii="Arial" w:eastAsia="仿宋_GB2312" w:hAnsi="Arial" w:cs="Times New Roman"/>
      <w:b/>
      <w:bCs/>
      <w:sz w:val="28"/>
      <w:szCs w:val="32"/>
    </w:rPr>
  </w:style>
  <w:style w:type="character" w:customStyle="1" w:styleId="3Char">
    <w:name w:val="标题 3 Char"/>
    <w:basedOn w:val="a0"/>
    <w:link w:val="3"/>
    <w:qFormat/>
    <w:rsid w:val="00E85085"/>
    <w:rPr>
      <w:rFonts w:ascii="Times New Roman" w:eastAsia="仿宋_GB2312" w:hAnsi="Times New Roman" w:cs="Times New Roman"/>
      <w:b/>
      <w:bCs/>
      <w:sz w:val="28"/>
      <w:szCs w:val="32"/>
    </w:rPr>
  </w:style>
  <w:style w:type="paragraph" w:styleId="a5">
    <w:name w:val="List Paragraph"/>
    <w:basedOn w:val="a"/>
    <w:uiPriority w:val="99"/>
    <w:qFormat/>
    <w:rsid w:val="00E850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Chinese ORG</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2020-09-23T06:24:00Z</dcterms:created>
  <dcterms:modified xsi:type="dcterms:W3CDTF">2020-09-23T06:24:00Z</dcterms:modified>
</cp:coreProperties>
</file>