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C57" w:rsidRPr="00C45FE6" w:rsidRDefault="00B14C57" w:rsidP="00B14C57">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B14C57" w:rsidRPr="008E2C68" w:rsidRDefault="00B14C57" w:rsidP="00B14C57">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B14C57" w:rsidTr="00B14C57">
        <w:trPr>
          <w:trHeight w:val="456"/>
          <w:jc w:val="center"/>
        </w:trPr>
        <w:tc>
          <w:tcPr>
            <w:tcW w:w="926" w:type="pct"/>
            <w:vAlign w:val="center"/>
          </w:tcPr>
          <w:p w:rsidR="00B14C57" w:rsidRDefault="00B14C57" w:rsidP="00131E6D">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B14C57" w:rsidRDefault="00B14C57" w:rsidP="00131E6D">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B14C57" w:rsidRDefault="00B14C57" w:rsidP="00131E6D">
            <w:pPr>
              <w:spacing w:line="276" w:lineRule="auto"/>
              <w:jc w:val="center"/>
              <w:rPr>
                <w:rFonts w:ascii="宋体" w:hAnsi="宋体"/>
                <w:b/>
                <w:bCs/>
                <w:sz w:val="24"/>
              </w:rPr>
            </w:pPr>
            <w:r>
              <w:rPr>
                <w:rFonts w:ascii="宋体" w:hAnsi="宋体" w:hint="eastAsia"/>
                <w:b/>
                <w:bCs/>
                <w:sz w:val="24"/>
              </w:rPr>
              <w:t>数量</w:t>
            </w:r>
          </w:p>
        </w:tc>
      </w:tr>
      <w:tr w:rsidR="00B14C57" w:rsidTr="00B14C57">
        <w:trPr>
          <w:trHeight w:val="822"/>
          <w:jc w:val="center"/>
        </w:trPr>
        <w:tc>
          <w:tcPr>
            <w:tcW w:w="926" w:type="pct"/>
            <w:vAlign w:val="center"/>
          </w:tcPr>
          <w:p w:rsidR="00B14C57" w:rsidRDefault="00B14C57" w:rsidP="00B14C57">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B14C57" w:rsidRDefault="00B14C57" w:rsidP="00131E6D">
            <w:pPr>
              <w:jc w:val="center"/>
            </w:pPr>
            <w:r>
              <w:rPr>
                <w:rFonts w:hint="eastAsia"/>
              </w:rPr>
              <w:t>气道管理模型</w:t>
            </w:r>
          </w:p>
        </w:tc>
        <w:tc>
          <w:tcPr>
            <w:tcW w:w="1207" w:type="pct"/>
            <w:vAlign w:val="center"/>
          </w:tcPr>
          <w:p w:rsidR="00B14C57" w:rsidRDefault="00B14C57" w:rsidP="00131E6D">
            <w:pPr>
              <w:jc w:val="center"/>
            </w:pPr>
            <w:r>
              <w:rPr>
                <w:rFonts w:hint="eastAsia"/>
              </w:rPr>
              <w:t>1</w:t>
            </w:r>
          </w:p>
        </w:tc>
      </w:tr>
    </w:tbl>
    <w:p w:rsidR="00B14C57" w:rsidRDefault="00B14C57" w:rsidP="00B14C57">
      <w:pPr>
        <w:spacing w:beforeLines="50" w:afterLines="50"/>
        <w:jc w:val="left"/>
        <w:rPr>
          <w:rFonts w:ascii="宋体" w:hAnsi="宋体"/>
          <w:color w:val="FF0000"/>
          <w:sz w:val="24"/>
        </w:rPr>
      </w:pPr>
      <w:r w:rsidRPr="00EB7E78">
        <w:rPr>
          <w:rFonts w:ascii="宋体" w:hAnsi="宋体" w:hint="eastAsia"/>
          <w:color w:val="FF0000"/>
          <w:sz w:val="24"/>
        </w:rPr>
        <w:t>说明：</w:t>
      </w:r>
    </w:p>
    <w:p w:rsidR="00B14C57" w:rsidRDefault="00B14C57" w:rsidP="00B14C57">
      <w:pPr>
        <w:spacing w:beforeLines="50" w:afterLines="50"/>
        <w:jc w:val="left"/>
        <w:rPr>
          <w:rFonts w:ascii="宋体" w:hAnsi="宋体"/>
          <w:color w:val="FF0000"/>
          <w:sz w:val="24"/>
        </w:rPr>
      </w:pPr>
      <w:r w:rsidRPr="00EB7E78">
        <w:rPr>
          <w:rFonts w:ascii="宋体" w:hAnsi="宋体" w:hint="eastAsia"/>
          <w:color w:val="FF0000"/>
          <w:sz w:val="24"/>
        </w:rPr>
        <w:t>1.</w:t>
      </w:r>
      <w:r w:rsidRPr="00EB7E78">
        <w:rPr>
          <w:rFonts w:ascii="宋体" w:hAnsi="宋体" w:hint="eastAsia"/>
          <w:color w:val="FF0000"/>
          <w:sz w:val="24"/>
        </w:rPr>
        <w:tab/>
        <w:t>投标人须对本项目的采购标的或服务内容进行整体响应，任何只对采购标的或服务内容其中一部分内容进行的响应都被视为无效投标。</w:t>
      </w:r>
    </w:p>
    <w:p w:rsidR="00B14C57" w:rsidRDefault="00B14C57" w:rsidP="00B14C57">
      <w:pPr>
        <w:spacing w:beforeLines="50" w:afterLines="50"/>
        <w:jc w:val="left"/>
        <w:rPr>
          <w:rFonts w:ascii="宋体" w:hAnsi="宋体"/>
          <w:color w:val="FF0000"/>
          <w:sz w:val="24"/>
        </w:rPr>
      </w:pPr>
      <w:r>
        <w:rPr>
          <w:rFonts w:ascii="宋体" w:hAnsi="宋体" w:hint="eastAsia"/>
          <w:color w:val="FF0000"/>
          <w:sz w:val="24"/>
        </w:rPr>
        <w:t>2.</w:t>
      </w:r>
      <w:r w:rsidRPr="00EB7E78">
        <w:rPr>
          <w:rFonts w:ascii="宋体" w:hAnsi="宋体" w:hint="eastAsia"/>
          <w:color w:val="FF0000"/>
          <w:sz w:val="24"/>
        </w:rPr>
        <w:t>本项目不接受拆分，同一</w:t>
      </w:r>
      <w:proofErr w:type="gramStart"/>
      <w:r w:rsidRPr="00EB7E78">
        <w:rPr>
          <w:rFonts w:ascii="宋体" w:hAnsi="宋体" w:hint="eastAsia"/>
          <w:color w:val="FF0000"/>
          <w:sz w:val="24"/>
        </w:rPr>
        <w:t>品牌仅</w:t>
      </w:r>
      <w:proofErr w:type="gramEnd"/>
      <w:r w:rsidRPr="00EB7E78">
        <w:rPr>
          <w:rFonts w:ascii="宋体" w:hAnsi="宋体" w:hint="eastAsia"/>
          <w:color w:val="FF0000"/>
          <w:sz w:val="24"/>
        </w:rPr>
        <w:t>可有一家供应商参加本项目的投标，如多家供应商参加同一品牌产品投标，仅以一位供应商计算。</w:t>
      </w:r>
    </w:p>
    <w:p w:rsidR="00B14C57" w:rsidRPr="00125EA0" w:rsidRDefault="00B14C57" w:rsidP="00B14C57">
      <w:pPr>
        <w:tabs>
          <w:tab w:val="left" w:pos="420"/>
        </w:tabs>
        <w:snapToGrid w:val="0"/>
        <w:spacing w:line="276" w:lineRule="auto"/>
        <w:rPr>
          <w:rFonts w:ascii="宋体" w:hAnsi="宋体"/>
          <w:color w:val="FF0000"/>
          <w:sz w:val="24"/>
        </w:rPr>
      </w:pPr>
      <w:r>
        <w:rPr>
          <w:rFonts w:ascii="宋体" w:hAnsi="宋体" w:hint="eastAsia"/>
          <w:color w:val="FF0000"/>
          <w:sz w:val="24"/>
        </w:rPr>
        <w:t>3、</w:t>
      </w: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B14C57" w:rsidRDefault="00B14C57" w:rsidP="00B14C57">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B14C57" w:rsidRDefault="00B14C57" w:rsidP="00B14C57">
      <w:pPr>
        <w:rPr>
          <w:rFonts w:ascii="宋体" w:hAnsi="宋体"/>
          <w:b/>
          <w:color w:val="FF0000"/>
          <w:sz w:val="24"/>
        </w:rPr>
      </w:pPr>
      <w:r w:rsidRPr="00F307F0">
        <w:rPr>
          <w:rFonts w:ascii="宋体" w:hAnsi="宋体" w:hint="eastAsia"/>
          <w:b/>
          <w:color w:val="FF0000"/>
          <w:sz w:val="24"/>
        </w:rPr>
        <w:t>备注：提供原厂技术彩页，原厂技术彩页必须支持投标产品。</w:t>
      </w:r>
      <w:bookmarkStart w:id="0" w:name="_GoBack"/>
      <w:bookmarkEnd w:id="0"/>
    </w:p>
    <w:p w:rsidR="00B14C57" w:rsidRDefault="00B14C57" w:rsidP="00B14C57">
      <w:pPr>
        <w:rPr>
          <w:rFonts w:ascii="宋体" w:hAnsi="宋体"/>
          <w:b/>
          <w:color w:val="FF0000"/>
          <w:sz w:val="24"/>
        </w:rPr>
      </w:pPr>
    </w:p>
    <w:p w:rsidR="00B14C57" w:rsidRPr="00E859E7" w:rsidRDefault="00B14C57" w:rsidP="00B14C57">
      <w:pPr>
        <w:rPr>
          <w:rFonts w:ascii="宋体" w:hAnsi="宋体"/>
          <w:sz w:val="24"/>
        </w:rPr>
      </w:pPr>
      <w:r>
        <w:rPr>
          <w:rFonts w:hint="eastAsia"/>
        </w:rPr>
        <w:t>1</w:t>
      </w:r>
      <w:r>
        <w:rPr>
          <w:rFonts w:hint="eastAsia"/>
        </w:rPr>
        <w:t>、</w:t>
      </w:r>
      <w:r w:rsidRPr="00E859E7">
        <w:rPr>
          <w:rFonts w:ascii="宋体" w:hAnsi="宋体" w:hint="eastAsia"/>
          <w:sz w:val="24"/>
        </w:rPr>
        <w:t>模型采用特殊硅胶制作而成，无论是外观还是触感上都接近真实的人体。</w:t>
      </w:r>
    </w:p>
    <w:p w:rsidR="00B14C57" w:rsidRPr="00E859E7" w:rsidRDefault="00B14C57" w:rsidP="00B14C57">
      <w:pPr>
        <w:rPr>
          <w:rFonts w:ascii="宋体" w:hAnsi="宋体"/>
          <w:sz w:val="24"/>
        </w:rPr>
      </w:pPr>
      <w:r w:rsidRPr="00E859E7">
        <w:rPr>
          <w:rFonts w:ascii="宋体" w:hAnsi="宋体" w:hint="eastAsia"/>
          <w:sz w:val="24"/>
        </w:rPr>
        <w:t>2、该气道管理模型可练习气管插管训练和使用喉镜训练。</w:t>
      </w:r>
    </w:p>
    <w:p w:rsidR="00B14C57" w:rsidRPr="00E859E7" w:rsidRDefault="00B14C57" w:rsidP="00B14C57">
      <w:pPr>
        <w:rPr>
          <w:rFonts w:ascii="宋体" w:hAnsi="宋体"/>
          <w:sz w:val="24"/>
        </w:rPr>
      </w:pPr>
      <w:r w:rsidRPr="00E859E7">
        <w:rPr>
          <w:rFonts w:ascii="宋体" w:hAnsi="宋体" w:hint="eastAsia"/>
          <w:sz w:val="24"/>
        </w:rPr>
        <w:t>▲3、可以练习喉头打开，去除气道内异物，气管内吸痰。可以很容易的打开模型下颚以及张口，皮肤，口腔内部和舌头的触感十分逼真。</w:t>
      </w:r>
    </w:p>
    <w:p w:rsidR="00B14C57" w:rsidRPr="00E859E7" w:rsidRDefault="00B14C57" w:rsidP="00B14C57">
      <w:pPr>
        <w:rPr>
          <w:rFonts w:ascii="宋体" w:hAnsi="宋体"/>
          <w:sz w:val="24"/>
        </w:rPr>
      </w:pPr>
      <w:r w:rsidRPr="00E859E7">
        <w:rPr>
          <w:rFonts w:ascii="宋体" w:hAnsi="宋体" w:hint="eastAsia"/>
          <w:sz w:val="24"/>
        </w:rPr>
        <w:t>4、向食道内送气可以观察胃膨胀的状态。听诊器可以听左右呼吸音。</w:t>
      </w:r>
    </w:p>
    <w:p w:rsidR="00B14C57" w:rsidRPr="00E859E7" w:rsidRDefault="00B14C57" w:rsidP="00B14C57">
      <w:pPr>
        <w:rPr>
          <w:rFonts w:ascii="宋体" w:hAnsi="宋体"/>
          <w:sz w:val="24"/>
        </w:rPr>
      </w:pPr>
      <w:r w:rsidRPr="00E859E7">
        <w:rPr>
          <w:rFonts w:ascii="宋体" w:hAnsi="宋体" w:hint="eastAsia"/>
          <w:sz w:val="24"/>
        </w:rPr>
        <w:t>5、插入喉头镜碰到上牙齿时，如果用力过度，会有警示音响起。</w:t>
      </w:r>
    </w:p>
    <w:p w:rsidR="00B14C57" w:rsidRPr="00E859E7" w:rsidRDefault="00B14C57" w:rsidP="00B14C57">
      <w:pPr>
        <w:rPr>
          <w:rFonts w:ascii="宋体" w:hAnsi="宋体"/>
          <w:sz w:val="24"/>
        </w:rPr>
      </w:pPr>
      <w:r w:rsidRPr="00E859E7">
        <w:rPr>
          <w:rFonts w:ascii="宋体" w:hAnsi="宋体" w:hint="eastAsia"/>
          <w:sz w:val="24"/>
        </w:rPr>
        <w:t>▲6、可以插入食道插管判定器具，当插入食道时，可以再现食道插管判定器具不再膨胀的状态。</w:t>
      </w:r>
    </w:p>
    <w:p w:rsidR="00B14C57" w:rsidRPr="00E859E7" w:rsidRDefault="00B14C57" w:rsidP="00B14C57">
      <w:pPr>
        <w:rPr>
          <w:rFonts w:ascii="宋体" w:hAnsi="宋体"/>
          <w:sz w:val="24"/>
        </w:rPr>
      </w:pPr>
      <w:r w:rsidRPr="00E859E7">
        <w:rPr>
          <w:rFonts w:ascii="宋体" w:hAnsi="宋体" w:hint="eastAsia"/>
          <w:sz w:val="24"/>
        </w:rPr>
        <w:t xml:space="preserve">7、可模拟喉痉挛，环状软骨加压可以使插管更加顺利，同时可放置为内容物反流 </w:t>
      </w:r>
    </w:p>
    <w:p w:rsidR="00B14C57" w:rsidRPr="00E859E7" w:rsidRDefault="00B14C57" w:rsidP="00B14C57">
      <w:pPr>
        <w:rPr>
          <w:rFonts w:ascii="宋体" w:hAnsi="宋体"/>
          <w:sz w:val="24"/>
        </w:rPr>
      </w:pPr>
      <w:r w:rsidRPr="00E859E7">
        <w:rPr>
          <w:rFonts w:ascii="宋体" w:hAnsi="宋体" w:hint="eastAsia"/>
          <w:sz w:val="24"/>
        </w:rPr>
        <w:t>8、▲提供ISO 9001:2015质量认证明文件。</w:t>
      </w:r>
    </w:p>
    <w:p w:rsidR="00B14C57" w:rsidRPr="00E859E7" w:rsidRDefault="00B14C57" w:rsidP="00B14C57">
      <w:pPr>
        <w:rPr>
          <w:rFonts w:ascii="宋体" w:hAnsi="宋体"/>
          <w:sz w:val="24"/>
        </w:rPr>
      </w:pPr>
      <w:r w:rsidRPr="00E859E7">
        <w:rPr>
          <w:rFonts w:ascii="宋体" w:hAnsi="宋体" w:hint="eastAsia"/>
          <w:sz w:val="24"/>
        </w:rPr>
        <w:t>9、▲提供ISO13485：2016质量认证证书。</w:t>
      </w:r>
    </w:p>
    <w:p w:rsidR="00B14C57" w:rsidRPr="00E859E7" w:rsidRDefault="00B14C57" w:rsidP="00B14C57">
      <w:pPr>
        <w:rPr>
          <w:rFonts w:ascii="宋体" w:hAnsi="宋体"/>
          <w:sz w:val="24"/>
        </w:rPr>
      </w:pPr>
      <w:r w:rsidRPr="00E859E7">
        <w:rPr>
          <w:rFonts w:ascii="宋体" w:hAnsi="宋体" w:hint="eastAsia"/>
          <w:sz w:val="24"/>
        </w:rPr>
        <w:t>10、▲模型可以用于学生考核，供货商应须提供模拟教学培训考核评分软件登记证书证明资料。</w:t>
      </w:r>
    </w:p>
    <w:p w:rsidR="00B14C57" w:rsidRPr="00E859E7" w:rsidRDefault="00B14C57" w:rsidP="00B14C57">
      <w:pPr>
        <w:rPr>
          <w:rFonts w:ascii="宋体" w:hAnsi="宋体"/>
          <w:sz w:val="24"/>
        </w:rPr>
      </w:pPr>
      <w:r w:rsidRPr="00E859E7">
        <w:rPr>
          <w:rFonts w:ascii="宋体" w:hAnsi="宋体" w:hint="eastAsia"/>
          <w:sz w:val="24"/>
        </w:rPr>
        <w:t>11、配置清单:</w:t>
      </w:r>
    </w:p>
    <w:p w:rsidR="00B14C57" w:rsidRPr="00E859E7" w:rsidRDefault="00B14C57" w:rsidP="00B14C57">
      <w:pPr>
        <w:rPr>
          <w:rFonts w:ascii="宋体" w:hAnsi="宋体"/>
          <w:sz w:val="24"/>
        </w:rPr>
      </w:pPr>
      <w:r w:rsidRPr="00E859E7">
        <w:rPr>
          <w:rFonts w:ascii="宋体" w:hAnsi="宋体" w:hint="eastAsia"/>
          <w:sz w:val="24"/>
        </w:rPr>
        <w:t>1）、插管模型</w:t>
      </w:r>
      <w:r>
        <w:rPr>
          <w:rFonts w:ascii="宋体" w:hAnsi="宋体" w:hint="eastAsia"/>
          <w:sz w:val="24"/>
        </w:rPr>
        <w:t>      1 </w:t>
      </w:r>
      <w:r w:rsidRPr="00E859E7">
        <w:rPr>
          <w:rFonts w:ascii="宋体" w:hAnsi="宋体" w:hint="eastAsia"/>
          <w:sz w:val="24"/>
        </w:rPr>
        <w:t>个</w:t>
      </w:r>
    </w:p>
    <w:p w:rsidR="00B14C57" w:rsidRPr="00E859E7" w:rsidRDefault="00B14C57" w:rsidP="00B14C57">
      <w:pPr>
        <w:rPr>
          <w:rFonts w:ascii="宋体" w:hAnsi="宋体"/>
          <w:sz w:val="24"/>
        </w:rPr>
      </w:pPr>
      <w:r w:rsidRPr="00E859E7">
        <w:rPr>
          <w:rFonts w:ascii="宋体" w:hAnsi="宋体" w:hint="eastAsia"/>
          <w:sz w:val="24"/>
        </w:rPr>
        <w:t>2）、说明书   </w:t>
      </w:r>
      <w:r>
        <w:rPr>
          <w:rFonts w:ascii="宋体" w:hAnsi="宋体" w:hint="eastAsia"/>
          <w:sz w:val="24"/>
        </w:rPr>
        <w:t xml:space="preserve">       1 </w:t>
      </w:r>
      <w:r w:rsidRPr="00E859E7">
        <w:rPr>
          <w:rFonts w:ascii="宋体" w:hAnsi="宋体" w:hint="eastAsia"/>
          <w:sz w:val="24"/>
        </w:rPr>
        <w:t>本</w:t>
      </w:r>
    </w:p>
    <w:p w:rsidR="00B14C57" w:rsidRPr="00E859E7" w:rsidRDefault="00B14C57" w:rsidP="00B14C57">
      <w:pPr>
        <w:rPr>
          <w:rFonts w:ascii="宋体" w:hAnsi="宋体"/>
          <w:sz w:val="24"/>
        </w:rPr>
      </w:pPr>
      <w:r w:rsidRPr="00E859E7">
        <w:rPr>
          <w:rFonts w:ascii="宋体" w:hAnsi="宋体" w:hint="eastAsia"/>
          <w:sz w:val="24"/>
        </w:rPr>
        <w:t>3）、合格证  </w:t>
      </w:r>
      <w:r>
        <w:rPr>
          <w:rFonts w:ascii="宋体" w:hAnsi="宋体" w:hint="eastAsia"/>
          <w:sz w:val="24"/>
        </w:rPr>
        <w:t xml:space="preserve">      </w:t>
      </w:r>
      <w:r w:rsidRPr="00E859E7">
        <w:rPr>
          <w:rFonts w:ascii="宋体" w:hAnsi="宋体" w:hint="eastAsia"/>
          <w:sz w:val="24"/>
        </w:rPr>
        <w:t>  1 个</w:t>
      </w:r>
    </w:p>
    <w:p w:rsidR="00B10A6F" w:rsidRPr="00B14C57" w:rsidRDefault="00B14C57">
      <w:pPr>
        <w:rPr>
          <w:rFonts w:ascii="宋体" w:hAnsi="宋体"/>
          <w:sz w:val="24"/>
        </w:rPr>
      </w:pPr>
      <w:r w:rsidRPr="00E859E7">
        <w:rPr>
          <w:rFonts w:ascii="宋体" w:hAnsi="宋体" w:hint="eastAsia"/>
          <w:sz w:val="24"/>
        </w:rPr>
        <w:t>4）、润滑剂 </w:t>
      </w:r>
      <w:r>
        <w:rPr>
          <w:rFonts w:ascii="宋体" w:hAnsi="宋体" w:hint="eastAsia"/>
          <w:sz w:val="24"/>
        </w:rPr>
        <w:t xml:space="preserve">          </w:t>
      </w:r>
      <w:r w:rsidRPr="00E859E7">
        <w:rPr>
          <w:rFonts w:ascii="宋体" w:hAnsi="宋体" w:hint="eastAsia"/>
          <w:sz w:val="24"/>
        </w:rPr>
        <w:t xml:space="preserve"> 1 瓶</w:t>
      </w:r>
    </w:p>
    <w:sectPr w:rsidR="00B10A6F" w:rsidRPr="00B14C57"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3F6" w:rsidRDefault="00FE43F6" w:rsidP="00B14C57">
      <w:r>
        <w:separator/>
      </w:r>
    </w:p>
  </w:endnote>
  <w:endnote w:type="continuationSeparator" w:id="0">
    <w:p w:rsidR="00FE43F6" w:rsidRDefault="00FE43F6" w:rsidP="00B14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3F6" w:rsidRDefault="00FE43F6" w:rsidP="00B14C57">
      <w:r>
        <w:separator/>
      </w:r>
    </w:p>
  </w:footnote>
  <w:footnote w:type="continuationSeparator" w:id="0">
    <w:p w:rsidR="00FE43F6" w:rsidRDefault="00FE43F6" w:rsidP="00B14C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4C57"/>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398"/>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4C57"/>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43F6"/>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57"/>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B14C57"/>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B14C57"/>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4C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4C57"/>
    <w:rPr>
      <w:sz w:val="18"/>
      <w:szCs w:val="18"/>
    </w:rPr>
  </w:style>
  <w:style w:type="paragraph" w:styleId="a4">
    <w:name w:val="footer"/>
    <w:basedOn w:val="a"/>
    <w:link w:val="Char0"/>
    <w:uiPriority w:val="99"/>
    <w:semiHidden/>
    <w:unhideWhenUsed/>
    <w:rsid w:val="00B14C5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4C57"/>
    <w:rPr>
      <w:sz w:val="18"/>
      <w:szCs w:val="18"/>
    </w:rPr>
  </w:style>
  <w:style w:type="character" w:customStyle="1" w:styleId="2Char">
    <w:name w:val="标题 2 Char"/>
    <w:basedOn w:val="a0"/>
    <w:link w:val="2"/>
    <w:rsid w:val="00B14C57"/>
    <w:rPr>
      <w:rFonts w:ascii="Arial" w:eastAsia="仿宋_GB2312" w:hAnsi="Arial" w:cs="Times New Roman"/>
      <w:b/>
      <w:bCs/>
      <w:sz w:val="28"/>
      <w:szCs w:val="32"/>
    </w:rPr>
  </w:style>
  <w:style w:type="character" w:customStyle="1" w:styleId="3Char">
    <w:name w:val="标题 3 Char"/>
    <w:basedOn w:val="a0"/>
    <w:link w:val="3"/>
    <w:qFormat/>
    <w:rsid w:val="00B14C57"/>
    <w:rPr>
      <w:rFonts w:ascii="Times New Roman" w:eastAsia="仿宋_GB2312" w:hAnsi="Times New Roman" w:cs="Times New Roman"/>
      <w:b/>
      <w:bCs/>
      <w:sz w:val="28"/>
      <w:szCs w:val="32"/>
    </w:rPr>
  </w:style>
  <w:style w:type="paragraph" w:styleId="a5">
    <w:name w:val="List Paragraph"/>
    <w:basedOn w:val="a"/>
    <w:uiPriority w:val="99"/>
    <w:qFormat/>
    <w:rsid w:val="00B14C5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593</Characters>
  <Application>Microsoft Office Word</Application>
  <DocSecurity>0</DocSecurity>
  <Lines>4</Lines>
  <Paragraphs>1</Paragraphs>
  <ScaleCrop>false</ScaleCrop>
  <Company>Chinese ORG</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2020-09-23T06:50:00Z</dcterms:created>
  <dcterms:modified xsi:type="dcterms:W3CDTF">2020-09-23T06:52:00Z</dcterms:modified>
</cp:coreProperties>
</file>