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/>
        <w:jc w:val="center"/>
        <w:rPr>
          <w:rFonts w:asciiTheme="majorEastAsia" w:hAnsiTheme="majorEastAsia" w:eastAsiaTheme="majorEastAsia" w:cstheme="majorEastAsia"/>
          <w:color w:val="auto"/>
          <w:sz w:val="36"/>
          <w:szCs w:val="36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highlight w:val="none"/>
        </w:rPr>
        <w:t>项目需求书</w:t>
      </w:r>
    </w:p>
    <w:p>
      <w:pPr>
        <w:pStyle w:val="3"/>
        <w:numPr>
          <w:ilvl w:val="0"/>
          <w:numId w:val="0"/>
        </w:numPr>
        <w:spacing w:before="240" w:after="0" w:line="360" w:lineRule="auto"/>
        <w:ind w:left="0" w:firstLine="567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一、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货物清单</w:t>
      </w:r>
    </w:p>
    <w:tbl>
      <w:tblPr>
        <w:tblStyle w:val="4"/>
        <w:tblW w:w="48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3623"/>
        <w:gridCol w:w="1524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10" w:type="pct"/>
            <w:vAlign w:val="center"/>
          </w:tcPr>
          <w:p>
            <w:pPr>
              <w:spacing w:line="276" w:lineRule="auto"/>
              <w:ind w:right="25" w:rightChars="12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204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货物名称</w:t>
            </w:r>
          </w:p>
        </w:tc>
        <w:tc>
          <w:tcPr>
            <w:tcW w:w="927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1157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10" w:type="pct"/>
            <w:vAlign w:val="center"/>
          </w:tcPr>
          <w:p>
            <w:pPr>
              <w:pStyle w:val="6"/>
              <w:widowControl w:val="0"/>
              <w:numPr>
                <w:ilvl w:val="0"/>
                <w:numId w:val="1"/>
              </w:numPr>
              <w:spacing w:line="276" w:lineRule="auto"/>
              <w:ind w:left="0" w:right="25" w:rightChars="12"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204" w:type="pct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医用体位凝胶垫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1157" w:type="pct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拒绝进口</w:t>
            </w:r>
          </w:p>
        </w:tc>
      </w:tr>
    </w:tbl>
    <w:p>
      <w:pPr>
        <w:pStyle w:val="3"/>
        <w:numPr>
          <w:ilvl w:val="0"/>
          <w:numId w:val="0"/>
        </w:numPr>
        <w:spacing w:before="240" w:after="0" w:line="360" w:lineRule="auto"/>
        <w:ind w:left="0" w:firstLine="567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二、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具体技术要求</w:t>
      </w:r>
    </w:p>
    <w:p>
      <w:pPr>
        <w:rPr>
          <w:rFonts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备注：提供原厂技术彩页，原厂技术彩页必须支持所提供的产品。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ab/>
      </w:r>
    </w:p>
    <w:p>
      <w:pPr>
        <w:spacing w:line="360" w:lineRule="auto"/>
        <w:rPr>
          <w:rFonts w:ascii="宋体" w:hAnsi="宋体" w:eastAsia="宋体" w:cs="Arial"/>
          <w:color w:val="auto"/>
          <w:sz w:val="24"/>
          <w:highlight w:val="none"/>
          <w:shd w:val="clear" w:color="auto" w:fill="FFFFFF"/>
        </w:rPr>
      </w:pPr>
      <w:r>
        <w:rPr>
          <w:rFonts w:hint="eastAsia" w:ascii="宋体" w:hAnsi="宋体" w:eastAsia="宋体"/>
          <w:color w:val="auto"/>
          <w:sz w:val="24"/>
          <w:highlight w:val="none"/>
        </w:rPr>
        <w:t>1、</w:t>
      </w:r>
      <w:r>
        <w:rPr>
          <w:rFonts w:hint="eastAsia" w:ascii="宋体" w:hAnsi="宋体" w:eastAsia="宋体" w:cs="Arial"/>
          <w:color w:val="auto"/>
          <w:sz w:val="24"/>
          <w:highlight w:val="none"/>
          <w:shd w:val="clear" w:color="auto" w:fill="FFFFFF"/>
          <w:lang w:val="en-US" w:eastAsia="zh-CN"/>
        </w:rPr>
        <w:t>要求材质为</w:t>
      </w:r>
      <w:r>
        <w:rPr>
          <w:rFonts w:ascii="宋体" w:hAnsi="宋体" w:eastAsia="宋体" w:cs="Arial"/>
          <w:color w:val="auto"/>
          <w:sz w:val="24"/>
          <w:highlight w:val="none"/>
          <w:shd w:val="clear" w:color="auto" w:fill="FFFFFF"/>
        </w:rPr>
        <w:t>聚亚氨酯</w:t>
      </w:r>
      <w:r>
        <w:rPr>
          <w:rFonts w:hint="eastAsia" w:ascii="宋体" w:hAnsi="宋体" w:eastAsia="宋体" w:cs="Arial"/>
          <w:color w:val="auto"/>
          <w:sz w:val="24"/>
          <w:highlight w:val="none"/>
          <w:shd w:val="clear" w:color="auto" w:fill="FFFFFF"/>
          <w:lang w:val="en-US" w:eastAsia="zh-CN"/>
        </w:rPr>
        <w:t>或更优材质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Arial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Arial"/>
          <w:b/>
          <w:color w:val="auto"/>
          <w:kern w:val="0"/>
          <w:sz w:val="24"/>
          <w:highlight w:val="none"/>
        </w:rPr>
        <w:t>2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、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要求具备</w:t>
      </w:r>
      <w:r>
        <w:rPr>
          <w:rFonts w:ascii="宋体" w:hAnsi="宋体" w:eastAsia="宋体" w:cs="Arial"/>
          <w:color w:val="auto"/>
          <w:kern w:val="0"/>
          <w:sz w:val="24"/>
          <w:highlight w:val="none"/>
        </w:rPr>
        <w:t>仿生学特性，如同人体的皮肤和</w:t>
      </w:r>
      <w:bookmarkStart w:id="0" w:name="_GoBack"/>
      <w:bookmarkEnd w:id="0"/>
      <w:r>
        <w:rPr>
          <w:rFonts w:ascii="宋体" w:hAnsi="宋体" w:eastAsia="宋体" w:cs="Arial"/>
          <w:color w:val="auto"/>
          <w:kern w:val="0"/>
          <w:sz w:val="24"/>
          <w:highlight w:val="none"/>
        </w:rPr>
        <w:t>组织，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具备</w:t>
      </w:r>
      <w:r>
        <w:rPr>
          <w:rFonts w:ascii="宋体" w:hAnsi="宋体" w:eastAsia="宋体" w:cs="Arial"/>
          <w:color w:val="auto"/>
          <w:kern w:val="0"/>
          <w:sz w:val="24"/>
          <w:highlight w:val="none"/>
        </w:rPr>
        <w:t>柔韧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eastAsia="zh-CN"/>
        </w:rPr>
        <w:t>、</w:t>
      </w:r>
      <w:r>
        <w:rPr>
          <w:rFonts w:ascii="宋体" w:hAnsi="宋体" w:eastAsia="宋体" w:cs="Arial"/>
          <w:color w:val="auto"/>
          <w:kern w:val="0"/>
          <w:sz w:val="24"/>
          <w:highlight w:val="none"/>
        </w:rPr>
        <w:t>抗压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eastAsia="zh-CN"/>
        </w:rPr>
        <w:t>、</w:t>
      </w:r>
      <w:r>
        <w:rPr>
          <w:rFonts w:ascii="宋体" w:hAnsi="宋体" w:eastAsia="宋体" w:cs="Arial"/>
          <w:color w:val="auto"/>
          <w:kern w:val="0"/>
          <w:sz w:val="24"/>
          <w:highlight w:val="none"/>
        </w:rPr>
        <w:t>防震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的功能</w:t>
      </w:r>
      <w:r>
        <w:rPr>
          <w:rFonts w:ascii="宋体" w:hAnsi="宋体" w:eastAsia="宋体" w:cs="Arial"/>
          <w:color w:val="auto"/>
          <w:kern w:val="0"/>
          <w:sz w:val="24"/>
          <w:highlight w:val="none"/>
        </w:rPr>
        <w:t>；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Arial"/>
          <w:color w:val="auto"/>
          <w:kern w:val="0"/>
          <w:sz w:val="24"/>
          <w:highlight w:val="none"/>
        </w:rPr>
      </w:pPr>
      <w:r>
        <w:rPr>
          <w:rFonts w:ascii="宋体" w:hAnsi="宋体" w:eastAsia="宋体" w:cs="Arial"/>
          <w:color w:val="auto"/>
          <w:kern w:val="0"/>
          <w:sz w:val="24"/>
          <w:highlight w:val="none"/>
        </w:rPr>
        <w:t>3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、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要求为</w:t>
      </w:r>
      <w:r>
        <w:rPr>
          <w:rFonts w:ascii="宋体" w:hAnsi="宋体" w:eastAsia="宋体" w:cs="Arial"/>
          <w:color w:val="auto"/>
          <w:kern w:val="0"/>
          <w:sz w:val="24"/>
          <w:highlight w:val="none"/>
        </w:rPr>
        <w:t>凝固胶体，无流动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性，具备</w:t>
      </w:r>
      <w:r>
        <w:rPr>
          <w:rFonts w:ascii="宋体" w:hAnsi="宋体" w:eastAsia="宋体" w:cs="Arial"/>
          <w:color w:val="auto"/>
          <w:kern w:val="0"/>
          <w:sz w:val="24"/>
          <w:highlight w:val="none"/>
        </w:rPr>
        <w:t>通风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eastAsia="zh-CN"/>
        </w:rPr>
        <w:t>、</w:t>
      </w:r>
      <w:r>
        <w:rPr>
          <w:rFonts w:ascii="宋体" w:hAnsi="宋体" w:eastAsia="宋体" w:cs="Arial"/>
          <w:color w:val="auto"/>
          <w:kern w:val="0"/>
          <w:sz w:val="24"/>
          <w:highlight w:val="none"/>
        </w:rPr>
        <w:t>不蓄热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eastAsia="zh-CN"/>
        </w:rPr>
        <w:t>、</w:t>
      </w:r>
      <w:r>
        <w:rPr>
          <w:rFonts w:ascii="宋体" w:hAnsi="宋体" w:eastAsia="宋体" w:cs="Arial"/>
          <w:color w:val="auto"/>
          <w:kern w:val="0"/>
          <w:sz w:val="24"/>
          <w:highlight w:val="none"/>
        </w:rPr>
        <w:t>防褥疮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的功能</w:t>
      </w:r>
      <w:r>
        <w:rPr>
          <w:rFonts w:ascii="宋体" w:hAnsi="宋体" w:eastAsia="宋体" w:cs="Arial"/>
          <w:color w:val="auto"/>
          <w:kern w:val="0"/>
          <w:sz w:val="24"/>
          <w:highlight w:val="none"/>
        </w:rPr>
        <w:t>；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Arial"/>
          <w:color w:val="auto"/>
          <w:kern w:val="0"/>
          <w:sz w:val="24"/>
          <w:highlight w:val="none"/>
        </w:rPr>
      </w:pPr>
      <w:r>
        <w:rPr>
          <w:rFonts w:ascii="宋体" w:hAnsi="宋体" w:eastAsia="宋体" w:cs="Arial"/>
          <w:color w:val="auto"/>
          <w:kern w:val="0"/>
          <w:sz w:val="24"/>
          <w:highlight w:val="none"/>
        </w:rPr>
        <w:t>4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、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要求</w:t>
      </w:r>
      <w:r>
        <w:rPr>
          <w:rFonts w:ascii="宋体" w:hAnsi="宋体" w:eastAsia="宋体" w:cs="Arial"/>
          <w:color w:val="auto"/>
          <w:kern w:val="0"/>
          <w:sz w:val="24"/>
          <w:highlight w:val="none"/>
        </w:rPr>
        <w:t>不导电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eastAsia="zh-CN"/>
        </w:rPr>
        <w:t>、</w:t>
      </w:r>
      <w:r>
        <w:rPr>
          <w:rFonts w:ascii="宋体" w:hAnsi="宋体" w:eastAsia="宋体" w:cs="Arial"/>
          <w:color w:val="auto"/>
          <w:kern w:val="0"/>
          <w:sz w:val="24"/>
          <w:highlight w:val="none"/>
        </w:rPr>
        <w:t>不易燃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eastAsia="zh-CN"/>
        </w:rPr>
        <w:t>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Arial"/>
          <w:color w:val="auto"/>
          <w:kern w:val="0"/>
          <w:sz w:val="24"/>
          <w:highlight w:val="none"/>
        </w:rPr>
      </w:pPr>
      <w:r>
        <w:rPr>
          <w:rFonts w:ascii="宋体" w:hAnsi="宋体" w:eastAsia="宋体" w:cs="Arial"/>
          <w:color w:val="auto"/>
          <w:kern w:val="0"/>
          <w:sz w:val="24"/>
          <w:highlight w:val="none"/>
        </w:rPr>
        <w:t>5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、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凝胶体要求可</w:t>
      </w:r>
      <w:r>
        <w:rPr>
          <w:rFonts w:ascii="宋体" w:hAnsi="宋体" w:eastAsia="宋体" w:cs="Arial"/>
          <w:color w:val="auto"/>
          <w:kern w:val="0"/>
          <w:sz w:val="24"/>
          <w:highlight w:val="none"/>
        </w:rPr>
        <w:t>均匀分配病患体重，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但</w:t>
      </w:r>
      <w:r>
        <w:rPr>
          <w:rFonts w:ascii="宋体" w:hAnsi="宋体" w:eastAsia="宋体" w:cs="Arial"/>
          <w:color w:val="auto"/>
          <w:kern w:val="0"/>
          <w:sz w:val="24"/>
          <w:highlight w:val="none"/>
        </w:rPr>
        <w:t>不会压实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Arial"/>
          <w:color w:val="auto"/>
          <w:kern w:val="0"/>
          <w:sz w:val="24"/>
          <w:highlight w:val="none"/>
        </w:rPr>
      </w:pPr>
      <w:r>
        <w:rPr>
          <w:rFonts w:ascii="宋体" w:hAnsi="宋体" w:eastAsia="宋体" w:cs="Arial"/>
          <w:color w:val="auto"/>
          <w:kern w:val="0"/>
          <w:sz w:val="24"/>
          <w:highlight w:val="none"/>
        </w:rPr>
        <w:t>6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、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具备抗菌功能</w:t>
      </w:r>
      <w:r>
        <w:rPr>
          <w:rFonts w:ascii="宋体" w:hAnsi="宋体" w:eastAsia="宋体" w:cs="Arial"/>
          <w:color w:val="auto"/>
          <w:kern w:val="0"/>
          <w:sz w:val="24"/>
          <w:highlight w:val="none"/>
        </w:rPr>
        <w:t>；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Arial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、</w:t>
      </w:r>
      <w:r>
        <w:rPr>
          <w:rFonts w:ascii="宋体" w:hAnsi="宋体" w:eastAsia="宋体" w:cs="Arial"/>
          <w:color w:val="auto"/>
          <w:kern w:val="0"/>
          <w:sz w:val="24"/>
          <w:highlight w:val="none"/>
        </w:rPr>
        <w:t>可用75%酒精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擦拭消毒</w:t>
      </w:r>
      <w:r>
        <w:rPr>
          <w:rFonts w:ascii="宋体" w:hAnsi="宋体" w:eastAsia="宋体" w:cs="Arial"/>
          <w:color w:val="auto"/>
          <w:kern w:val="0"/>
          <w:sz w:val="24"/>
          <w:highlight w:val="none"/>
        </w:rPr>
        <w:t>。</w:t>
      </w:r>
    </w:p>
    <w:p>
      <w:pPr>
        <w:spacing w:line="360" w:lineRule="auto"/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配置清单：</w:t>
      </w:r>
    </w:p>
    <w:p>
      <w:pPr>
        <w:spacing w:line="360" w:lineRule="auto"/>
        <w:rPr>
          <w:rFonts w:hint="eastAsia" w:ascii="宋体" w:hAnsi="宋体" w:eastAsia="宋体" w:cs="Arial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8.1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开放式头圈（无底）20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0m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×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75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×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45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±5mm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 xml:space="preserve"> 2个</w:t>
      </w:r>
    </w:p>
    <w:p>
      <w:pPr>
        <w:spacing w:line="360" w:lineRule="auto"/>
        <w:rPr>
          <w:rFonts w:hint="eastAsia" w:ascii="宋体" w:hAnsi="宋体" w:eastAsia="宋体" w:cs="Arial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8.2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封闭式头圈20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0m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×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75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×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45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±5mm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 xml:space="preserve"> 2个</w:t>
      </w:r>
    </w:p>
    <w:p>
      <w:pPr>
        <w:spacing w:line="360" w:lineRule="auto"/>
        <w:rPr>
          <w:rFonts w:hint="eastAsia" w:ascii="宋体" w:hAnsi="宋体" w:eastAsia="宋体" w:cs="Arial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8.3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俯卧位头枕28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0m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×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23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0m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×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145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±5mm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1个</w:t>
      </w:r>
    </w:p>
    <w:p>
      <w:pPr>
        <w:spacing w:line="360" w:lineRule="auto"/>
        <w:rPr>
          <w:rFonts w:hint="eastAsia" w:ascii="宋体" w:hAnsi="宋体" w:eastAsia="宋体" w:cs="Arial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8.4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体位垫35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0m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×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15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0m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×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75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±5mm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1个</w:t>
      </w:r>
    </w:p>
    <w:p>
      <w:pPr>
        <w:spacing w:line="360" w:lineRule="auto"/>
        <w:rPr>
          <w:rFonts w:hint="eastAsia" w:ascii="宋体" w:hAnsi="宋体" w:eastAsia="宋体" w:cs="Arial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8.5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俯卧弓形胸部垫60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0m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×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49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0m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×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155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±5mm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1个</w:t>
      </w:r>
    </w:p>
    <w:p>
      <w:pPr>
        <w:spacing w:line="360" w:lineRule="auto"/>
        <w:rPr>
          <w:rFonts w:hint="eastAsia" w:ascii="宋体" w:hAnsi="宋体" w:eastAsia="宋体" w:cs="Arial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8.6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波形手臂垫52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0m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×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15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0m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×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55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±5mm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2个</w:t>
      </w:r>
    </w:p>
    <w:p>
      <w:pPr>
        <w:spacing w:line="360" w:lineRule="auto"/>
        <w:rPr>
          <w:rFonts w:hint="eastAsia" w:ascii="宋体" w:hAnsi="宋体" w:eastAsia="宋体" w:cs="Arial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8.7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手臂保护垫46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0m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×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21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0m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×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8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 xml:space="preserve">m 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±</w:t>
      </w:r>
      <w:r>
        <w:rPr>
          <w:rFonts w:hint="eastAsia" w:ascii="宋体" w:hAnsi="宋体" w:cs="Arial"/>
          <w:color w:val="auto"/>
          <w:kern w:val="0"/>
          <w:sz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mm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 xml:space="preserve"> 2个</w:t>
      </w:r>
    </w:p>
    <w:p>
      <w:pPr>
        <w:spacing w:line="360" w:lineRule="auto"/>
        <w:rPr>
          <w:rFonts w:hint="eastAsia" w:ascii="宋体" w:hAnsi="宋体" w:eastAsia="宋体" w:cs="Arial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8.8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体位垫36cm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×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23cm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×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3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5m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±</w:t>
      </w:r>
      <w:r>
        <w:rPr>
          <w:rFonts w:hint="eastAsia" w:ascii="宋体" w:hAnsi="宋体" w:cs="Arial"/>
          <w:color w:val="auto"/>
          <w:kern w:val="0"/>
          <w:sz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val="en-US" w:eastAsia="zh-CN"/>
        </w:rPr>
        <w:t>mm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Arial"/>
          <w:color w:val="auto"/>
          <w:kern w:val="0"/>
          <w:sz w:val="24"/>
          <w:highlight w:val="none"/>
        </w:rPr>
        <w:t>1个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2A0DC5"/>
    <w:multiLevelType w:val="multilevel"/>
    <w:tmpl w:val="6E2A0DC5"/>
    <w:lvl w:ilvl="0" w:tentative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ZGYwMWY4ZTg0MjgxODMwOTQ4NTU5ZWMwM2E2NTkifQ=="/>
  </w:docVars>
  <w:rsids>
    <w:rsidRoot w:val="1C737AB0"/>
    <w:rsid w:val="1C737AB0"/>
    <w:rsid w:val="2B75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99"/>
    <w:pPr>
      <w:widowControl/>
      <w:ind w:firstLine="420" w:firstLineChars="20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2023-11-10T07:56:00Z</dcterms:created>
  <dc:creator>yini1995</dc:creator>
  <cp:lastModifiedBy>米修米修</cp:lastModifiedBy>
  <dcterms:modified xsi:type="dcterms:W3CDTF">2023-11-10T09:44:52Z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484EEFC085EE41B4855A8EA40C82A283_11</vt:lpwstr>
  </property>
</Properties>
</file>