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货物清单</w:t>
      </w:r>
    </w:p>
    <w:tbl>
      <w:tblPr>
        <w:tblStyle w:val="4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605"/>
        <w:gridCol w:w="151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highlight w:val="none"/>
              </w:rPr>
              <w:t>新生儿听力筛查仪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接受</w:t>
            </w:r>
            <w:r>
              <w:rPr>
                <w:rFonts w:hint="eastAsia"/>
                <w:color w:val="auto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功能要求：采用瞬态耳声发射技术。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评估方法：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噪音加权平均法，有效信号峰值计数。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刺激声：非线性短声。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刺激声强度：70-84 dB SPL (45-60 dB HL)，自校准因耳道容积而异 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刺激速率：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≤60 Hz。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频率范围：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1.5—4.5 kHz。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LED屏幕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可显示:统计波形、测量进度、瞬态耳声发射检测水平、噪音水平及中文姓名、性别、出生日期、住院号码等基本信息。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显示屏类型：彩色液晶中文触摸屏、屏幕尺寸：≥3.5英寸 、分辨率：≥240 x 320 像素，电阻式触摸屏控制操作 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提示音：内置扬声器，用于击键声和通过参考提示。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语言设置：中文,另有其它 ≥5 种语言可供选择。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探头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“弯角型”设计，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密封耳道。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数据存储：主机可存储≥500个测试数据，≥250个患者测试信息。数据可连接存储电脑，接口支持筛查数据上报上级部门。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仪器自带内置校准腔，具备探头自检功能。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具有中文数据库软件，数据导入电脑可直接生成中文报告单发放。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电池：可连续使用 ≥8 小时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电量指示器：5 级电量指示器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预热时间：&lt; 20 秒。在寒冷环境中存放时应延长预热时间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标准：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耳声发射： EN 60645-6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患者安全：</w:t>
      </w:r>
    </w:p>
    <w:p>
      <w:pPr>
        <w:numPr>
          <w:ilvl w:val="3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EN 60601-1，内部供电</w:t>
      </w:r>
    </w:p>
    <w:p>
      <w:pPr>
        <w:numPr>
          <w:ilvl w:val="3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U2601-1 </w:t>
      </w:r>
    </w:p>
    <w:p>
      <w:pPr>
        <w:numPr>
          <w:ilvl w:val="3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IEC 60601-2-26</w:t>
      </w:r>
    </w:p>
    <w:p>
      <w:pPr>
        <w:numPr>
          <w:ilvl w:val="3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IEC 60601-2-40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电磁兼容性： EN 60601-1-2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电源和电池：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电源电压： 3.70 V，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最大电池功耗： 测量时为 1.5 W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电池类型： 可充电锂电池 3.7 V/1800 mAh (6.7 Wh)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个人计算机接口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接口类型： USB 2.0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USB 电源： 使用来自 USB 接口的 &lt;100 mA 电流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打印机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/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调制解调器接口：接口类型： RS232  连接器类型： 6 极 Mini Din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探头重量：包括探头尖端在内的探头： ≤4.5 g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配置清单：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便携包  1个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主机   1台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TE探头  1套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耳塞    1盒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探头尖  3个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电源适配器 1套</w:t>
      </w:r>
    </w:p>
    <w:p>
      <w:pPr>
        <w:pStyle w:val="6"/>
        <w:numPr>
          <w:ilvl w:val="1"/>
          <w:numId w:val="6"/>
        </w:numPr>
        <w:spacing w:after="100" w:afterAutospacing="1" w:line="24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充电电池 1块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306C1"/>
    <w:multiLevelType w:val="multilevel"/>
    <w:tmpl w:val="170306C1"/>
    <w:lvl w:ilvl="0" w:tentative="0">
      <w:start w:val="1"/>
      <w:numFmt w:val="lowerLetter"/>
      <w:lvlText w:val="%1)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9242C40"/>
    <w:multiLevelType w:val="multilevel"/>
    <w:tmpl w:val="19242C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bullet"/>
      <w:lvlText w:val="▲"/>
      <w:lvlJc w:val="left"/>
      <w:pPr>
        <w:ind w:left="780" w:hanging="360"/>
      </w:pPr>
      <w:rPr>
        <w:rFonts w:hint="eastAsia" w:ascii="黑体" w:hAnsi="黑体" w:eastAsia="黑体" w:cs="黑体"/>
        <w:b/>
        <w:color w:val="000000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8"/>
      <w:numFmt w:val="bullet"/>
      <w:lvlText w:val="•"/>
      <w:lvlJc w:val="left"/>
      <w:pPr>
        <w:ind w:left="1211" w:hanging="360"/>
      </w:pPr>
      <w:rPr>
        <w:rFonts w:hint="eastAsia" w:ascii="宋体" w:hAnsi="宋体" w:eastAsia="宋体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3D71E5"/>
    <w:multiLevelType w:val="multilevel"/>
    <w:tmpl w:val="3A3D71E5"/>
    <w:lvl w:ilvl="0" w:tentative="0">
      <w:start w:val="1"/>
      <w:numFmt w:val="lowerLetter"/>
      <w:lvlText w:val="%1)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5771496F"/>
    <w:multiLevelType w:val="multilevel"/>
    <w:tmpl w:val="577149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040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2023-10-08T09:01:42Z</dcterms:created>
  <dc:creator>Administrator</dc:creator>
  <cp:lastModifiedBy>Administrator</cp:lastModifiedBy>
  <dcterms:modified xsi:type="dcterms:W3CDTF">2023-10-08T09:03:38Z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2D9CA9ACDEED424DB7202FCEBBF41752_12</vt:lpwstr>
  </property>
</Properties>
</file>